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6A5E" w:rsidRPr="00127B64" w:rsidRDefault="00146CA3" w:rsidP="00895A9B">
      <w:pPr>
        <w:pStyle w:val="berschrift1"/>
        <w:tabs>
          <w:tab w:val="left" w:pos="7088"/>
          <w:tab w:val="right" w:pos="9071"/>
        </w:tabs>
        <w:rPr>
          <w:rFonts w:ascii="Arial" w:eastAsia="SimSun" w:hAnsi="Arial" w:cs="Arial"/>
        </w:rPr>
      </w:pPr>
      <w:r w:rsidRPr="00127B64">
        <w:rPr>
          <w:rFonts w:ascii="Arial" w:eastAsia="SimSun" w:hAnsi="Arial" w:cs="Arial"/>
        </w:rPr>
        <w:t xml:space="preserve">Name: </w:t>
      </w:r>
      <w:r w:rsidR="009116FF">
        <w:rPr>
          <w:rFonts w:ascii="Arial" w:eastAsia="SimSun" w:hAnsi="Arial" w:cs="Arial"/>
        </w:rPr>
        <w:tab/>
      </w:r>
      <w:r w:rsidR="00895A9B">
        <w:rPr>
          <w:rFonts w:ascii="Arial" w:eastAsia="SimSun" w:hAnsi="Arial" w:cs="Arial"/>
        </w:rPr>
        <w:tab/>
      </w:r>
    </w:p>
    <w:tbl>
      <w:tblPr>
        <w:tblW w:w="9015" w:type="dxa"/>
        <w:tblInd w:w="8" w:type="dxa"/>
        <w:tblLayout w:type="fixed"/>
        <w:tblCellMar>
          <w:left w:w="10" w:type="dxa"/>
          <w:right w:w="10" w:type="dxa"/>
        </w:tblCellMar>
        <w:tblLook w:val="04A0" w:firstRow="1" w:lastRow="0" w:firstColumn="1" w:lastColumn="0" w:noHBand="0" w:noVBand="1"/>
      </w:tblPr>
      <w:tblGrid>
        <w:gridCol w:w="1601"/>
        <w:gridCol w:w="906"/>
        <w:gridCol w:w="5505"/>
        <w:gridCol w:w="1003"/>
      </w:tblGrid>
      <w:tr w:rsidR="005E6A5E" w:rsidRPr="00127B64" w:rsidTr="005E6A5E">
        <w:tc>
          <w:tcPr>
            <w:tcW w:w="2507" w:type="dxa"/>
            <w:gridSpan w:val="2"/>
            <w:tcBorders>
              <w:top w:val="single" w:sz="4" w:space="0" w:color="00000A"/>
              <w:left w:val="nil"/>
              <w:bottom w:val="nil"/>
              <w:right w:val="nil"/>
            </w:tcBorders>
            <w:tcMar>
              <w:top w:w="0" w:type="dxa"/>
              <w:left w:w="0" w:type="dxa"/>
              <w:bottom w:w="0" w:type="dxa"/>
              <w:right w:w="0" w:type="dxa"/>
            </w:tcMar>
          </w:tcPr>
          <w:p w:rsidR="005E6A5E" w:rsidRPr="00127B64" w:rsidRDefault="005E6A5E" w:rsidP="008F61E4">
            <w:pPr>
              <w:pStyle w:val="Kopfzeile"/>
              <w:spacing w:before="120"/>
              <w:jc w:val="both"/>
              <w:rPr>
                <w:rFonts w:ascii="Arial" w:hAnsi="Arial" w:cs="Arial"/>
                <w:sz w:val="23"/>
                <w:szCs w:val="23"/>
              </w:rPr>
            </w:pPr>
          </w:p>
        </w:tc>
        <w:tc>
          <w:tcPr>
            <w:tcW w:w="6509" w:type="dxa"/>
            <w:gridSpan w:val="2"/>
          </w:tcPr>
          <w:p w:rsidR="005E6A5E" w:rsidRPr="00127B64" w:rsidRDefault="005E6A5E" w:rsidP="008F61E4">
            <w:pPr>
              <w:spacing w:before="120" w:line="240" w:lineRule="auto"/>
              <w:rPr>
                <w:rFonts w:ascii="Arial" w:hAnsi="Arial" w:cs="Arial"/>
                <w:sz w:val="23"/>
                <w:szCs w:val="23"/>
              </w:rPr>
            </w:pPr>
          </w:p>
        </w:tc>
      </w:tr>
      <w:tr w:rsidR="005E6A5E" w:rsidRPr="00127B64" w:rsidTr="005E6A5E">
        <w:tc>
          <w:tcPr>
            <w:tcW w:w="8013" w:type="dxa"/>
            <w:gridSpan w:val="3"/>
            <w:tcMar>
              <w:top w:w="0" w:type="dxa"/>
              <w:left w:w="0" w:type="dxa"/>
              <w:bottom w:w="0" w:type="dxa"/>
              <w:right w:w="0" w:type="dxa"/>
            </w:tcMar>
            <w:hideMark/>
          </w:tcPr>
          <w:p w:rsidR="005E6A5E" w:rsidRPr="00127B64" w:rsidRDefault="00E862E3" w:rsidP="008F61E4">
            <w:pPr>
              <w:spacing w:before="120" w:line="240" w:lineRule="auto"/>
              <w:jc w:val="both"/>
              <w:rPr>
                <w:rFonts w:ascii="Arial" w:hAnsi="Arial" w:cs="Arial"/>
                <w:b/>
                <w:sz w:val="23"/>
                <w:szCs w:val="23"/>
              </w:rPr>
            </w:pPr>
            <w:r>
              <w:rPr>
                <w:rFonts w:ascii="Arial" w:hAnsi="Arial" w:cs="Arial"/>
                <w:b/>
                <w:sz w:val="23"/>
                <w:szCs w:val="23"/>
              </w:rPr>
              <w:t>Klausur N</w:t>
            </w:r>
            <w:r w:rsidR="004B2A6B">
              <w:rPr>
                <w:rFonts w:ascii="Arial" w:hAnsi="Arial" w:cs="Arial"/>
                <w:b/>
                <w:sz w:val="23"/>
                <w:szCs w:val="23"/>
              </w:rPr>
              <w:t xml:space="preserve">r. </w:t>
            </w:r>
            <w:r w:rsidR="009116FF">
              <w:rPr>
                <w:rFonts w:ascii="Arial" w:hAnsi="Arial" w:cs="Arial"/>
                <w:b/>
                <w:sz w:val="23"/>
                <w:szCs w:val="23"/>
              </w:rPr>
              <w:t>3</w:t>
            </w:r>
          </w:p>
        </w:tc>
        <w:tc>
          <w:tcPr>
            <w:tcW w:w="1003" w:type="dxa"/>
            <w:tcMar>
              <w:top w:w="0" w:type="dxa"/>
              <w:left w:w="0" w:type="dxa"/>
              <w:bottom w:w="0" w:type="dxa"/>
              <w:right w:w="0" w:type="dxa"/>
            </w:tcMar>
          </w:tcPr>
          <w:p w:rsidR="005E6A5E" w:rsidRPr="00127B64" w:rsidRDefault="005E6A5E" w:rsidP="008F61E4">
            <w:pPr>
              <w:spacing w:before="120" w:line="240" w:lineRule="auto"/>
              <w:jc w:val="both"/>
              <w:rPr>
                <w:rFonts w:ascii="Arial" w:hAnsi="Arial" w:cs="Arial"/>
                <w:sz w:val="23"/>
                <w:szCs w:val="23"/>
              </w:rPr>
            </w:pPr>
          </w:p>
        </w:tc>
      </w:tr>
      <w:tr w:rsidR="005E6A5E" w:rsidRPr="00127B64" w:rsidTr="005E6A5E">
        <w:tc>
          <w:tcPr>
            <w:tcW w:w="1601" w:type="dxa"/>
            <w:tcMar>
              <w:top w:w="0" w:type="dxa"/>
              <w:left w:w="0" w:type="dxa"/>
              <w:bottom w:w="0" w:type="dxa"/>
              <w:right w:w="0" w:type="dxa"/>
            </w:tcMar>
            <w:hideMark/>
          </w:tcPr>
          <w:p w:rsidR="005E6A5E" w:rsidRPr="00127B64" w:rsidRDefault="005E6A5E" w:rsidP="008F61E4">
            <w:pPr>
              <w:spacing w:before="120" w:line="240" w:lineRule="auto"/>
              <w:jc w:val="both"/>
              <w:rPr>
                <w:rFonts w:ascii="Arial" w:hAnsi="Arial" w:cs="Arial"/>
                <w:sz w:val="23"/>
                <w:szCs w:val="23"/>
              </w:rPr>
            </w:pPr>
            <w:r w:rsidRPr="00127B64">
              <w:rPr>
                <w:rFonts w:ascii="Arial" w:hAnsi="Arial" w:cs="Arial"/>
                <w:sz w:val="23"/>
                <w:szCs w:val="23"/>
              </w:rPr>
              <w:t>Bildungsgang</w:t>
            </w:r>
          </w:p>
        </w:tc>
        <w:tc>
          <w:tcPr>
            <w:tcW w:w="6412" w:type="dxa"/>
            <w:gridSpan w:val="2"/>
            <w:tcMar>
              <w:top w:w="0" w:type="dxa"/>
              <w:left w:w="0" w:type="dxa"/>
              <w:bottom w:w="0" w:type="dxa"/>
              <w:right w:w="0" w:type="dxa"/>
            </w:tcMar>
            <w:hideMark/>
          </w:tcPr>
          <w:p w:rsidR="005E6A5E" w:rsidRPr="00127B64" w:rsidRDefault="004B2A6B" w:rsidP="008F61E4">
            <w:pPr>
              <w:spacing w:before="120" w:line="240" w:lineRule="auto"/>
              <w:jc w:val="both"/>
              <w:rPr>
                <w:rFonts w:ascii="Arial" w:hAnsi="Arial" w:cs="Arial"/>
                <w:sz w:val="23"/>
                <w:szCs w:val="23"/>
              </w:rPr>
            </w:pPr>
            <w:r>
              <w:rPr>
                <w:rFonts w:ascii="Arial" w:hAnsi="Arial" w:cs="Arial"/>
                <w:sz w:val="23"/>
                <w:szCs w:val="23"/>
              </w:rPr>
              <w:t>Höhere</w:t>
            </w:r>
            <w:r w:rsidR="00B737F9">
              <w:rPr>
                <w:rFonts w:ascii="Arial" w:hAnsi="Arial" w:cs="Arial"/>
                <w:sz w:val="23"/>
                <w:szCs w:val="23"/>
              </w:rPr>
              <w:t xml:space="preserve"> </w:t>
            </w:r>
            <w:r w:rsidR="005E6A5E" w:rsidRPr="00127B64">
              <w:rPr>
                <w:rFonts w:ascii="Arial" w:hAnsi="Arial" w:cs="Arial"/>
                <w:sz w:val="23"/>
                <w:szCs w:val="23"/>
              </w:rPr>
              <w:t>Berufsfachschule f. Wirtschaft</w:t>
            </w:r>
            <w:r w:rsidR="00127B64" w:rsidRPr="00127B64">
              <w:rPr>
                <w:rFonts w:ascii="Arial" w:hAnsi="Arial" w:cs="Arial"/>
                <w:sz w:val="23"/>
                <w:szCs w:val="23"/>
              </w:rPr>
              <w:t xml:space="preserve"> und Verwaltung</w:t>
            </w:r>
          </w:p>
        </w:tc>
        <w:tc>
          <w:tcPr>
            <w:tcW w:w="1003" w:type="dxa"/>
            <w:tcMar>
              <w:top w:w="0" w:type="dxa"/>
              <w:left w:w="0" w:type="dxa"/>
              <w:bottom w:w="0" w:type="dxa"/>
              <w:right w:w="0" w:type="dxa"/>
            </w:tcMar>
            <w:hideMark/>
          </w:tcPr>
          <w:p w:rsidR="005E6A5E" w:rsidRPr="00127B64" w:rsidRDefault="005E6A5E" w:rsidP="008F61E4">
            <w:pPr>
              <w:spacing w:before="120" w:line="240" w:lineRule="auto"/>
              <w:jc w:val="both"/>
              <w:rPr>
                <w:rFonts w:ascii="Arial" w:hAnsi="Arial" w:cs="Arial"/>
                <w:sz w:val="23"/>
                <w:szCs w:val="23"/>
              </w:rPr>
            </w:pPr>
            <w:r w:rsidRPr="00127B64">
              <w:rPr>
                <w:rFonts w:ascii="Arial" w:hAnsi="Arial" w:cs="Arial"/>
                <w:sz w:val="23"/>
                <w:szCs w:val="23"/>
              </w:rPr>
              <w:t>Klasse:</w:t>
            </w:r>
            <w:r w:rsidR="00127B64" w:rsidRPr="00127B64">
              <w:rPr>
                <w:rFonts w:ascii="Arial" w:hAnsi="Arial" w:cs="Arial"/>
                <w:sz w:val="23"/>
                <w:szCs w:val="23"/>
              </w:rPr>
              <w:t xml:space="preserve"> KHB</w:t>
            </w:r>
            <w:r w:rsidR="00FB2078">
              <w:rPr>
                <w:rFonts w:ascii="Arial" w:hAnsi="Arial" w:cs="Arial"/>
                <w:sz w:val="23"/>
                <w:szCs w:val="23"/>
              </w:rPr>
              <w:t>0</w:t>
            </w:r>
            <w:r w:rsidR="00127B64" w:rsidRPr="00127B64">
              <w:rPr>
                <w:rFonts w:ascii="Arial" w:hAnsi="Arial" w:cs="Arial"/>
                <w:sz w:val="23"/>
                <w:szCs w:val="23"/>
              </w:rPr>
              <w:t>5</w:t>
            </w:r>
          </w:p>
        </w:tc>
      </w:tr>
      <w:tr w:rsidR="005E6A5E" w:rsidRPr="00127B64" w:rsidTr="005E6A5E">
        <w:tc>
          <w:tcPr>
            <w:tcW w:w="1601" w:type="dxa"/>
            <w:tcBorders>
              <w:top w:val="nil"/>
              <w:left w:val="nil"/>
              <w:bottom w:val="single" w:sz="4" w:space="0" w:color="00000A"/>
              <w:right w:val="nil"/>
            </w:tcBorders>
            <w:tcMar>
              <w:top w:w="0" w:type="dxa"/>
              <w:left w:w="0" w:type="dxa"/>
              <w:bottom w:w="0" w:type="dxa"/>
              <w:right w:w="0" w:type="dxa"/>
            </w:tcMar>
            <w:hideMark/>
          </w:tcPr>
          <w:p w:rsidR="005E6A5E" w:rsidRPr="00127B64" w:rsidRDefault="005E6A5E" w:rsidP="008F61E4">
            <w:pPr>
              <w:pStyle w:val="Kopfzeile"/>
              <w:tabs>
                <w:tab w:val="clear" w:pos="4536"/>
                <w:tab w:val="center" w:pos="5400"/>
              </w:tabs>
              <w:spacing w:before="120" w:after="240"/>
              <w:jc w:val="both"/>
              <w:rPr>
                <w:rFonts w:ascii="Arial" w:hAnsi="Arial" w:cs="Arial"/>
                <w:sz w:val="23"/>
                <w:szCs w:val="23"/>
              </w:rPr>
            </w:pPr>
            <w:r w:rsidRPr="00127B64">
              <w:rPr>
                <w:rFonts w:ascii="Arial" w:hAnsi="Arial" w:cs="Arial"/>
                <w:sz w:val="23"/>
                <w:szCs w:val="23"/>
              </w:rPr>
              <w:t>Fach:</w:t>
            </w:r>
          </w:p>
        </w:tc>
        <w:tc>
          <w:tcPr>
            <w:tcW w:w="906" w:type="dxa"/>
            <w:tcBorders>
              <w:top w:val="nil"/>
              <w:left w:val="nil"/>
              <w:bottom w:val="single" w:sz="4" w:space="0" w:color="00000A"/>
              <w:right w:val="nil"/>
            </w:tcBorders>
            <w:tcMar>
              <w:top w:w="0" w:type="dxa"/>
              <w:left w:w="0" w:type="dxa"/>
              <w:bottom w:w="0" w:type="dxa"/>
              <w:right w:w="0" w:type="dxa"/>
            </w:tcMar>
            <w:hideMark/>
          </w:tcPr>
          <w:p w:rsidR="005E6A5E" w:rsidRPr="00127B64" w:rsidRDefault="00146CA3" w:rsidP="008F61E4">
            <w:pPr>
              <w:pStyle w:val="Kopfzeile"/>
              <w:tabs>
                <w:tab w:val="clear" w:pos="4536"/>
                <w:tab w:val="center" w:pos="5400"/>
              </w:tabs>
              <w:spacing w:before="120"/>
              <w:jc w:val="both"/>
              <w:rPr>
                <w:rFonts w:ascii="Arial" w:hAnsi="Arial" w:cs="Arial"/>
                <w:sz w:val="23"/>
                <w:szCs w:val="23"/>
              </w:rPr>
            </w:pPr>
            <w:r w:rsidRPr="00127B64">
              <w:rPr>
                <w:rFonts w:ascii="Arial" w:hAnsi="Arial" w:cs="Arial"/>
                <w:sz w:val="23"/>
                <w:szCs w:val="23"/>
              </w:rPr>
              <w:t xml:space="preserve">BWR </w:t>
            </w:r>
          </w:p>
        </w:tc>
        <w:tc>
          <w:tcPr>
            <w:tcW w:w="6509" w:type="dxa"/>
            <w:gridSpan w:val="2"/>
          </w:tcPr>
          <w:p w:rsidR="005E6A5E" w:rsidRPr="00127B64" w:rsidRDefault="005E6A5E" w:rsidP="008F61E4">
            <w:pPr>
              <w:spacing w:before="120" w:line="240" w:lineRule="auto"/>
              <w:rPr>
                <w:rFonts w:ascii="Arial" w:hAnsi="Arial" w:cs="Arial"/>
                <w:sz w:val="23"/>
                <w:szCs w:val="23"/>
              </w:rPr>
            </w:pPr>
          </w:p>
        </w:tc>
      </w:tr>
    </w:tbl>
    <w:p w:rsidR="005E6A5E" w:rsidRPr="00127B64" w:rsidRDefault="005E6A5E" w:rsidP="008F61E4">
      <w:pPr>
        <w:pStyle w:val="Kopfzeile"/>
        <w:tabs>
          <w:tab w:val="clear" w:pos="4536"/>
          <w:tab w:val="center" w:pos="5400"/>
        </w:tabs>
        <w:spacing w:before="120"/>
        <w:jc w:val="both"/>
        <w:rPr>
          <w:rFonts w:ascii="Arial" w:hAnsi="Arial" w:cs="Arial"/>
          <w:kern w:val="3"/>
          <w:sz w:val="23"/>
          <w:szCs w:val="23"/>
          <w:lang w:eastAsia="en-US"/>
        </w:rPr>
      </w:pPr>
    </w:p>
    <w:tbl>
      <w:tblPr>
        <w:tblW w:w="9120" w:type="dxa"/>
        <w:tblLayout w:type="fixed"/>
        <w:tblCellMar>
          <w:left w:w="10" w:type="dxa"/>
          <w:right w:w="10" w:type="dxa"/>
        </w:tblCellMar>
        <w:tblLook w:val="04A0" w:firstRow="1" w:lastRow="0" w:firstColumn="1" w:lastColumn="0" w:noHBand="0" w:noVBand="1"/>
      </w:tblPr>
      <w:tblGrid>
        <w:gridCol w:w="3040"/>
        <w:gridCol w:w="3040"/>
        <w:gridCol w:w="3040"/>
      </w:tblGrid>
      <w:tr w:rsidR="005E6A5E" w:rsidRPr="00127B64" w:rsidTr="005E6A5E">
        <w:tc>
          <w:tcPr>
            <w:tcW w:w="3042" w:type="dxa"/>
            <w:tcBorders>
              <w:top w:val="nil"/>
              <w:left w:val="nil"/>
              <w:bottom w:val="single" w:sz="4" w:space="0" w:color="00000A"/>
              <w:right w:val="nil"/>
            </w:tcBorders>
            <w:tcMar>
              <w:top w:w="0" w:type="dxa"/>
              <w:left w:w="70" w:type="dxa"/>
              <w:bottom w:w="0" w:type="dxa"/>
              <w:right w:w="70" w:type="dxa"/>
            </w:tcMar>
          </w:tcPr>
          <w:p w:rsidR="005E6A5E" w:rsidRPr="00127B64" w:rsidRDefault="005E6A5E" w:rsidP="008F61E4">
            <w:pPr>
              <w:pStyle w:val="Kopfzeile"/>
              <w:tabs>
                <w:tab w:val="clear" w:pos="4536"/>
                <w:tab w:val="center" w:pos="5400"/>
              </w:tabs>
              <w:spacing w:before="120"/>
              <w:jc w:val="both"/>
              <w:rPr>
                <w:rFonts w:ascii="Arial" w:hAnsi="Arial" w:cs="Arial"/>
                <w:sz w:val="23"/>
                <w:szCs w:val="23"/>
              </w:rPr>
            </w:pPr>
            <w:r w:rsidRPr="00127B64">
              <w:rPr>
                <w:rFonts w:ascii="Arial" w:hAnsi="Arial" w:cs="Arial"/>
                <w:sz w:val="23"/>
                <w:szCs w:val="23"/>
              </w:rPr>
              <w:t xml:space="preserve">Punkte:         / </w:t>
            </w:r>
            <w:r w:rsidR="00F07E5F">
              <w:rPr>
                <w:rFonts w:ascii="Arial" w:hAnsi="Arial" w:cs="Arial"/>
                <w:sz w:val="23"/>
                <w:szCs w:val="23"/>
              </w:rPr>
              <w:t>100</w:t>
            </w:r>
            <w:r w:rsidRPr="00127B64">
              <w:rPr>
                <w:rFonts w:ascii="Arial" w:hAnsi="Arial" w:cs="Arial"/>
                <w:sz w:val="23"/>
                <w:szCs w:val="23"/>
              </w:rPr>
              <w:t xml:space="preserve"> P.</w:t>
            </w:r>
          </w:p>
          <w:p w:rsidR="005E6A5E" w:rsidRPr="00127B64" w:rsidRDefault="005E6A5E" w:rsidP="008F61E4">
            <w:pPr>
              <w:pStyle w:val="Kopfzeile"/>
              <w:tabs>
                <w:tab w:val="clear" w:pos="4536"/>
                <w:tab w:val="center" w:pos="5400"/>
              </w:tabs>
              <w:spacing w:before="120"/>
              <w:jc w:val="both"/>
              <w:rPr>
                <w:rFonts w:ascii="Arial" w:hAnsi="Arial" w:cs="Arial"/>
                <w:sz w:val="23"/>
                <w:szCs w:val="23"/>
              </w:rPr>
            </w:pPr>
          </w:p>
        </w:tc>
        <w:tc>
          <w:tcPr>
            <w:tcW w:w="3042" w:type="dxa"/>
            <w:tcBorders>
              <w:top w:val="nil"/>
              <w:left w:val="nil"/>
              <w:bottom w:val="single" w:sz="4" w:space="0" w:color="00000A"/>
              <w:right w:val="nil"/>
            </w:tcBorders>
            <w:tcMar>
              <w:top w:w="0" w:type="dxa"/>
              <w:left w:w="70" w:type="dxa"/>
              <w:bottom w:w="0" w:type="dxa"/>
              <w:right w:w="70" w:type="dxa"/>
            </w:tcMar>
            <w:hideMark/>
          </w:tcPr>
          <w:p w:rsidR="005E6A5E" w:rsidRPr="00127B64" w:rsidRDefault="005E6A5E" w:rsidP="008F61E4">
            <w:pPr>
              <w:pStyle w:val="Kopfzeile"/>
              <w:tabs>
                <w:tab w:val="clear" w:pos="4536"/>
                <w:tab w:val="center" w:pos="5400"/>
              </w:tabs>
              <w:spacing w:before="120"/>
              <w:jc w:val="both"/>
              <w:rPr>
                <w:rFonts w:ascii="Arial" w:hAnsi="Arial" w:cs="Arial"/>
                <w:sz w:val="23"/>
                <w:szCs w:val="23"/>
              </w:rPr>
            </w:pPr>
            <w:r w:rsidRPr="00127B64">
              <w:rPr>
                <w:rFonts w:ascii="Arial" w:hAnsi="Arial" w:cs="Arial"/>
                <w:sz w:val="23"/>
                <w:szCs w:val="23"/>
              </w:rPr>
              <w:t>Prozent:</w:t>
            </w:r>
          </w:p>
        </w:tc>
        <w:tc>
          <w:tcPr>
            <w:tcW w:w="3042" w:type="dxa"/>
            <w:tcBorders>
              <w:top w:val="nil"/>
              <w:left w:val="nil"/>
              <w:bottom w:val="single" w:sz="4" w:space="0" w:color="00000A"/>
              <w:right w:val="nil"/>
            </w:tcBorders>
            <w:tcMar>
              <w:top w:w="0" w:type="dxa"/>
              <w:left w:w="70" w:type="dxa"/>
              <w:bottom w:w="0" w:type="dxa"/>
              <w:right w:w="70" w:type="dxa"/>
            </w:tcMar>
            <w:hideMark/>
          </w:tcPr>
          <w:p w:rsidR="005E6A5E" w:rsidRPr="00127B64" w:rsidRDefault="005E6A5E" w:rsidP="008F61E4">
            <w:pPr>
              <w:pStyle w:val="Kopfzeile"/>
              <w:tabs>
                <w:tab w:val="clear" w:pos="4536"/>
                <w:tab w:val="center" w:pos="5400"/>
              </w:tabs>
              <w:spacing w:before="120"/>
              <w:jc w:val="both"/>
              <w:rPr>
                <w:rFonts w:ascii="Arial" w:hAnsi="Arial" w:cs="Arial"/>
                <w:sz w:val="23"/>
                <w:szCs w:val="23"/>
              </w:rPr>
            </w:pPr>
            <w:r w:rsidRPr="00127B64">
              <w:rPr>
                <w:rFonts w:ascii="Arial" w:hAnsi="Arial" w:cs="Arial"/>
                <w:sz w:val="23"/>
                <w:szCs w:val="23"/>
              </w:rPr>
              <w:t>Note:</w:t>
            </w:r>
          </w:p>
        </w:tc>
      </w:tr>
    </w:tbl>
    <w:p w:rsidR="005E6A5E" w:rsidRPr="004B2A6B" w:rsidRDefault="005E6A5E" w:rsidP="008F61E4">
      <w:pPr>
        <w:pStyle w:val="Kopfzeile"/>
        <w:tabs>
          <w:tab w:val="left" w:pos="708"/>
        </w:tabs>
        <w:jc w:val="both"/>
        <w:rPr>
          <w:rFonts w:ascii="Arial" w:hAnsi="Arial" w:cs="Arial"/>
          <w:sz w:val="20"/>
          <w:szCs w:val="20"/>
        </w:rPr>
      </w:pPr>
      <w:r w:rsidRPr="00127B64">
        <w:rPr>
          <w:rFonts w:ascii="Arial" w:hAnsi="Arial" w:cs="Arial"/>
          <w:sz w:val="20"/>
          <w:szCs w:val="20"/>
        </w:rPr>
        <w:t>Für die Bearbe</w:t>
      </w:r>
      <w:r w:rsidR="004B2A6B">
        <w:rPr>
          <w:rFonts w:ascii="Arial" w:hAnsi="Arial" w:cs="Arial"/>
          <w:sz w:val="20"/>
          <w:szCs w:val="20"/>
        </w:rPr>
        <w:t>itung der folgenden Aufgaben haben Sie</w:t>
      </w:r>
      <w:r w:rsidRPr="00127B64">
        <w:rPr>
          <w:rFonts w:ascii="Arial" w:hAnsi="Arial" w:cs="Arial"/>
          <w:sz w:val="20"/>
          <w:szCs w:val="20"/>
        </w:rPr>
        <w:t xml:space="preserve"> </w:t>
      </w:r>
      <w:r w:rsidR="00635FB1" w:rsidRPr="00C04A18">
        <w:rPr>
          <w:rFonts w:ascii="Arial" w:hAnsi="Arial" w:cs="Arial"/>
          <w:b/>
          <w:sz w:val="20"/>
          <w:szCs w:val="20"/>
          <w:u w:val="single"/>
        </w:rPr>
        <w:t>125</w:t>
      </w:r>
      <w:r w:rsidRPr="00127B64">
        <w:rPr>
          <w:rFonts w:ascii="Arial" w:hAnsi="Arial" w:cs="Arial"/>
          <w:b/>
          <w:sz w:val="20"/>
          <w:szCs w:val="20"/>
          <w:u w:val="single"/>
        </w:rPr>
        <w:t xml:space="preserve"> Minuten</w:t>
      </w:r>
      <w:r w:rsidRPr="00127B64">
        <w:rPr>
          <w:rFonts w:ascii="Arial" w:hAnsi="Arial" w:cs="Arial"/>
          <w:sz w:val="20"/>
          <w:szCs w:val="20"/>
        </w:rPr>
        <w:t xml:space="preserve"> Zeit.</w:t>
      </w:r>
    </w:p>
    <w:p w:rsidR="005E6A5E" w:rsidRPr="00127B64" w:rsidRDefault="005E6A5E" w:rsidP="008F61E4">
      <w:pPr>
        <w:pStyle w:val="Kopfzeile"/>
        <w:tabs>
          <w:tab w:val="left" w:pos="708"/>
        </w:tabs>
        <w:jc w:val="both"/>
        <w:rPr>
          <w:rFonts w:ascii="Arial" w:hAnsi="Arial" w:cs="Arial"/>
          <w:sz w:val="20"/>
          <w:szCs w:val="20"/>
        </w:rPr>
      </w:pPr>
      <w:r w:rsidRPr="00127B64">
        <w:rPr>
          <w:rFonts w:ascii="Arial" w:hAnsi="Arial" w:cs="Arial"/>
          <w:sz w:val="20"/>
          <w:szCs w:val="20"/>
        </w:rPr>
        <w:t>Regeln für die Klassenarbeit:</w:t>
      </w:r>
    </w:p>
    <w:p w:rsidR="005E6A5E" w:rsidRPr="00127B64" w:rsidRDefault="004B2A6B" w:rsidP="008F61E4">
      <w:pPr>
        <w:pStyle w:val="Kopfzeile"/>
        <w:jc w:val="both"/>
        <w:rPr>
          <w:rFonts w:ascii="Arial" w:hAnsi="Arial" w:cs="Arial"/>
          <w:sz w:val="20"/>
          <w:szCs w:val="20"/>
        </w:rPr>
      </w:pPr>
      <w:r>
        <w:rPr>
          <w:rFonts w:ascii="Arial" w:hAnsi="Arial" w:cs="Arial"/>
          <w:sz w:val="20"/>
          <w:szCs w:val="20"/>
        </w:rPr>
        <w:t>1. Auf dem Tisch dürfen nur Heft</w:t>
      </w:r>
      <w:r w:rsidR="005E6A5E" w:rsidRPr="00127B64">
        <w:rPr>
          <w:rFonts w:ascii="Arial" w:hAnsi="Arial" w:cs="Arial"/>
          <w:sz w:val="20"/>
          <w:szCs w:val="20"/>
        </w:rPr>
        <w:t>, Schreibzeug, Taschenrechner und evtl. Proviant liegen.</w:t>
      </w:r>
    </w:p>
    <w:p w:rsidR="005E6A5E" w:rsidRPr="00127B64" w:rsidRDefault="005E6A5E" w:rsidP="008F61E4">
      <w:pPr>
        <w:pStyle w:val="Kopfzeile"/>
        <w:jc w:val="both"/>
        <w:rPr>
          <w:rFonts w:ascii="Arial" w:hAnsi="Arial" w:cs="Arial"/>
          <w:sz w:val="20"/>
          <w:szCs w:val="20"/>
        </w:rPr>
      </w:pPr>
      <w:r w:rsidRPr="00127B64">
        <w:rPr>
          <w:rFonts w:ascii="Arial" w:hAnsi="Arial" w:cs="Arial"/>
          <w:sz w:val="20"/>
          <w:szCs w:val="20"/>
        </w:rPr>
        <w:t>2. Eventuell mitgebrachte Handys müssen ausgeschaltet sein und dürfen sich nicht in der Reichweite befinden. Wird jemand mit einem Handy erwischt, gilt dies als Täuschungsversuch und die Klausur wird mit der Note „ungenügend“ bewertet.</w:t>
      </w:r>
      <w:r w:rsidR="004B2A6B">
        <w:rPr>
          <w:rFonts w:ascii="Arial" w:hAnsi="Arial" w:cs="Arial"/>
          <w:sz w:val="20"/>
          <w:szCs w:val="20"/>
        </w:rPr>
        <w:t xml:space="preserve"> Das Gleiche gilt für Smartwatches!</w:t>
      </w:r>
      <w:r w:rsidR="00FB2078">
        <w:rPr>
          <w:rFonts w:ascii="Arial" w:hAnsi="Arial" w:cs="Arial"/>
          <w:sz w:val="20"/>
          <w:szCs w:val="20"/>
        </w:rPr>
        <w:t xml:space="preserve"> Also ab in die Handygarage damit!!!</w:t>
      </w:r>
      <w:r w:rsidR="00FB2078">
        <w:rPr>
          <w:rFonts w:ascii="Arial" w:hAnsi="Arial" w:cs="Arial"/>
          <w:sz w:val="20"/>
          <w:szCs w:val="20"/>
        </w:rPr>
        <w:tab/>
      </w:r>
      <w:r w:rsidR="00FB2078">
        <w:rPr>
          <w:rFonts w:ascii="Arial" w:hAnsi="Arial" w:cs="Arial"/>
          <w:sz w:val="20"/>
          <w:szCs w:val="20"/>
        </w:rPr>
        <w:tab/>
      </w:r>
    </w:p>
    <w:p w:rsidR="005E6A5E" w:rsidRPr="00127B64" w:rsidRDefault="005E6A5E" w:rsidP="008F61E4">
      <w:pPr>
        <w:pStyle w:val="Kopfzeile"/>
        <w:jc w:val="both"/>
        <w:rPr>
          <w:rFonts w:ascii="Arial" w:hAnsi="Arial" w:cs="Arial"/>
          <w:sz w:val="20"/>
          <w:szCs w:val="20"/>
        </w:rPr>
      </w:pPr>
      <w:r w:rsidRPr="00127B64">
        <w:rPr>
          <w:rFonts w:ascii="Arial" w:hAnsi="Arial" w:cs="Arial"/>
          <w:sz w:val="20"/>
          <w:szCs w:val="20"/>
        </w:rPr>
        <w:t xml:space="preserve">3. </w:t>
      </w:r>
      <w:r w:rsidRPr="00127B64">
        <w:rPr>
          <w:rFonts w:ascii="Arial" w:hAnsi="Arial" w:cs="Arial"/>
          <w:sz w:val="20"/>
          <w:szCs w:val="20"/>
          <w:u w:val="single"/>
        </w:rPr>
        <w:t>Schreibe</w:t>
      </w:r>
      <w:r w:rsidR="004B2A6B">
        <w:rPr>
          <w:rFonts w:ascii="Arial" w:hAnsi="Arial" w:cs="Arial"/>
          <w:sz w:val="20"/>
          <w:szCs w:val="20"/>
          <w:u w:val="single"/>
        </w:rPr>
        <w:t>n Sie auf jedes Blatt Ihren</w:t>
      </w:r>
      <w:r w:rsidRPr="00127B64">
        <w:rPr>
          <w:rFonts w:ascii="Arial" w:hAnsi="Arial" w:cs="Arial"/>
          <w:sz w:val="20"/>
          <w:szCs w:val="20"/>
          <w:u w:val="single"/>
        </w:rPr>
        <w:t xml:space="preserve"> Namen. Lasse</w:t>
      </w:r>
      <w:r w:rsidR="004B2A6B">
        <w:rPr>
          <w:rFonts w:ascii="Arial" w:hAnsi="Arial" w:cs="Arial"/>
          <w:sz w:val="20"/>
          <w:szCs w:val="20"/>
          <w:u w:val="single"/>
        </w:rPr>
        <w:t>n Sie</w:t>
      </w:r>
      <w:r w:rsidRPr="00127B64">
        <w:rPr>
          <w:rFonts w:ascii="Arial" w:hAnsi="Arial" w:cs="Arial"/>
          <w:sz w:val="20"/>
          <w:szCs w:val="20"/>
          <w:u w:val="single"/>
        </w:rPr>
        <w:t xml:space="preserve"> zusätzlich einen Rand von ca. 2 cm!</w:t>
      </w:r>
    </w:p>
    <w:p w:rsidR="005E6A5E" w:rsidRPr="00127B64" w:rsidRDefault="005E6A5E" w:rsidP="008F61E4">
      <w:pPr>
        <w:pStyle w:val="Kopfzeile"/>
        <w:pBdr>
          <w:bottom w:val="single" w:sz="12" w:space="1" w:color="00000A"/>
        </w:pBdr>
        <w:jc w:val="both"/>
        <w:rPr>
          <w:rFonts w:ascii="Arial" w:hAnsi="Arial" w:cs="Arial"/>
          <w:sz w:val="20"/>
          <w:szCs w:val="20"/>
        </w:rPr>
      </w:pPr>
      <w:r w:rsidRPr="00127B64">
        <w:rPr>
          <w:rFonts w:ascii="Arial" w:hAnsi="Arial" w:cs="Arial"/>
          <w:sz w:val="20"/>
          <w:szCs w:val="20"/>
        </w:rPr>
        <w:t>4. Wer fertig ist, gibt seine Klassenarbeit ab und setzt sich leise wieder auf den Platz.</w:t>
      </w:r>
    </w:p>
    <w:p w:rsidR="005E6A5E" w:rsidRDefault="005E6A5E" w:rsidP="008F61E4">
      <w:pPr>
        <w:pStyle w:val="Kopfzeile"/>
        <w:pBdr>
          <w:bottom w:val="single" w:sz="12" w:space="1" w:color="00000A"/>
        </w:pBdr>
        <w:jc w:val="both"/>
        <w:rPr>
          <w:rFonts w:ascii="Arial" w:hAnsi="Arial" w:cs="Arial"/>
          <w:sz w:val="20"/>
          <w:szCs w:val="20"/>
        </w:rPr>
      </w:pPr>
      <w:r w:rsidRPr="00127B64">
        <w:rPr>
          <w:rFonts w:ascii="Arial" w:hAnsi="Arial" w:cs="Arial"/>
          <w:sz w:val="20"/>
          <w:szCs w:val="20"/>
        </w:rPr>
        <w:t xml:space="preserve">5. Bei Aufgabenstellungen, in denen eine </w:t>
      </w:r>
      <w:r w:rsidRPr="00127B64">
        <w:rPr>
          <w:rFonts w:ascii="Arial" w:hAnsi="Arial" w:cs="Arial"/>
          <w:sz w:val="20"/>
          <w:szCs w:val="20"/>
          <w:u w:val="single"/>
        </w:rPr>
        <w:t>Erläuterung</w:t>
      </w:r>
      <w:r w:rsidRPr="00127B64">
        <w:rPr>
          <w:rFonts w:ascii="Arial" w:hAnsi="Arial" w:cs="Arial"/>
          <w:sz w:val="20"/>
          <w:szCs w:val="20"/>
        </w:rPr>
        <w:t xml:space="preserve"> verlangt wird, müssen ganze Sätze geschrieben werden!</w:t>
      </w:r>
    </w:p>
    <w:p w:rsidR="00127B64" w:rsidRPr="00892764" w:rsidRDefault="00127B64" w:rsidP="008F61E4">
      <w:pPr>
        <w:pStyle w:val="Kopfzeile"/>
        <w:pBdr>
          <w:bottom w:val="single" w:sz="12" w:space="1" w:color="00000A"/>
        </w:pBdr>
        <w:jc w:val="both"/>
        <w:rPr>
          <w:rFonts w:ascii="Arial" w:hAnsi="Arial" w:cs="Arial"/>
          <w:b/>
        </w:rPr>
      </w:pPr>
      <w:r>
        <w:rPr>
          <w:rFonts w:ascii="Arial" w:hAnsi="Arial" w:cs="Arial"/>
          <w:sz w:val="20"/>
          <w:szCs w:val="20"/>
        </w:rPr>
        <w:t xml:space="preserve">6. </w:t>
      </w:r>
      <w:r>
        <w:rPr>
          <w:rFonts w:ascii="Arial" w:hAnsi="Arial" w:cs="Arial"/>
          <w:b/>
          <w:sz w:val="20"/>
          <w:szCs w:val="20"/>
        </w:rPr>
        <w:t>Das Lesen und Verstehen der Aufgaben, ist Bestandteil der Klausur! Fragen werden NICHT beantwortet!!!</w:t>
      </w:r>
    </w:p>
    <w:p w:rsidR="00FB2078" w:rsidRPr="00E8200C" w:rsidRDefault="00FB2078" w:rsidP="008F61E4">
      <w:pPr>
        <w:spacing w:before="120" w:line="240" w:lineRule="auto"/>
        <w:rPr>
          <w:rFonts w:ascii="Arial" w:hAnsi="Arial" w:cs="Arial"/>
          <w:b/>
          <w:sz w:val="24"/>
          <w:szCs w:val="24"/>
        </w:rPr>
      </w:pPr>
      <w:r w:rsidRPr="00E8200C">
        <w:rPr>
          <w:rFonts w:ascii="Arial" w:hAnsi="Arial" w:cs="Arial"/>
          <w:b/>
          <w:sz w:val="24"/>
          <w:szCs w:val="24"/>
        </w:rPr>
        <w:t>Situation</w:t>
      </w:r>
    </w:p>
    <w:p w:rsidR="00E862E3" w:rsidRPr="00E8200C" w:rsidRDefault="00E862E3"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 xml:space="preserve">Sie haben nach langer Suche einen kaufmännischen Praktikumsplatz gefunden. </w:t>
      </w:r>
      <w:r w:rsidRPr="00E8200C">
        <w:rPr>
          <w:rFonts w:ascii="Arial" w:hAnsi="Arial" w:cs="Arial"/>
          <w:b/>
          <w:color w:val="575353"/>
        </w:rPr>
        <w:t>Herr Pricken</w:t>
      </w:r>
      <w:r w:rsidRPr="00E8200C">
        <w:rPr>
          <w:rFonts w:ascii="Arial" w:hAnsi="Arial" w:cs="Arial"/>
          <w:color w:val="575353"/>
        </w:rPr>
        <w:t xml:space="preserve">, Ihr Praktikumsbegleiter, Inhaber der Pro Office </w:t>
      </w:r>
      <w:r w:rsidRPr="00E8200C">
        <w:rPr>
          <w:rFonts w:ascii="Arial" w:hAnsi="Arial" w:cs="Arial"/>
          <w:b/>
          <w:color w:val="575353"/>
        </w:rPr>
        <w:t>GmbH</w:t>
      </w:r>
      <w:r w:rsidRPr="00E8200C">
        <w:rPr>
          <w:rFonts w:ascii="Arial" w:hAnsi="Arial" w:cs="Arial"/>
          <w:color w:val="575353"/>
        </w:rPr>
        <w:t xml:space="preserve"> und Leiter der Abteilung Controlling, teilt Sie der Abteilung Controlling zu. In dieser Abteilung sind Sie bereits seit einiger Zeit beschäftig und haben  so allerhand erlebt. Unter anderem wurde die Tochter von Herrn Pricken entführt. Um das Lösegeld auszutreiben, mussten Sie allerhand für Herrn Pricken erledigen. Heute, an Ihrem letzten Tag, möchte Herr Pricken Sie noch ein wenig prüfen, dann „Sie dürfen mein Unternehmen nicht verlassen, ohne dass ich weiß, dass Sie auch etwas gelernt haben!“</w:t>
      </w:r>
    </w:p>
    <w:p w:rsidR="00E862E3" w:rsidRPr="00E8200C" w:rsidRDefault="00E862E3"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Aufgabe 1</w:t>
      </w:r>
      <w:r w:rsidR="00E8200C">
        <w:rPr>
          <w:rFonts w:ascii="Arial" w:hAnsi="Arial" w:cs="Arial"/>
          <w:color w:val="575353"/>
        </w:rPr>
        <w:t xml:space="preserve"> </w:t>
      </w:r>
      <w:r w:rsidR="00E8200C" w:rsidRPr="00E8200C">
        <w:rPr>
          <w:rFonts w:ascii="Arial" w:hAnsi="Arial" w:cs="Arial"/>
          <w:color w:val="575353"/>
        </w:rPr>
        <w:t>(6 Punkte)</w:t>
      </w:r>
    </w:p>
    <w:p w:rsidR="00095075" w:rsidRDefault="00E862E3"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 xml:space="preserve">Herr Pricken möchte von Ihnen wissen, wie die Definition von Kosten und von Leistungen lautet. Schreibe Sie diese Definitionen in ganzen Sätzen auf und nennen Sie je ein Beispiel. </w:t>
      </w:r>
    </w:p>
    <w:p w:rsidR="00F36F93" w:rsidRDefault="00F36F93" w:rsidP="00F36F93">
      <w:pPr>
        <w:pStyle w:val="StandardWeb"/>
        <w:shd w:val="clear" w:color="auto" w:fill="FBFAF7"/>
        <w:spacing w:before="0" w:beforeAutospacing="0" w:after="240" w:afterAutospacing="0"/>
        <w:textAlignment w:val="top"/>
        <w:rPr>
          <w:rFonts w:ascii="Arial" w:hAnsi="Arial" w:cs="Arial"/>
          <w:color w:val="FF0000"/>
          <w:sz w:val="20"/>
          <w:szCs w:val="20"/>
        </w:rPr>
      </w:pPr>
      <w:r w:rsidRPr="007161AB">
        <w:rPr>
          <w:rFonts w:ascii="Arial" w:hAnsi="Arial" w:cs="Arial"/>
          <w:color w:val="FF0000"/>
          <w:sz w:val="20"/>
          <w:szCs w:val="20"/>
        </w:rPr>
        <w:t xml:space="preserve">Kosten: Kosten sind </w:t>
      </w:r>
      <w:proofErr w:type="gramStart"/>
      <w:r w:rsidRPr="007161AB">
        <w:rPr>
          <w:rFonts w:ascii="Arial" w:hAnsi="Arial" w:cs="Arial"/>
          <w:color w:val="FF0000"/>
          <w:sz w:val="20"/>
          <w:szCs w:val="20"/>
        </w:rPr>
        <w:t>der betriebliche und relativ regelmäßig anfallende Güter</w:t>
      </w:r>
      <w:proofErr w:type="gramEnd"/>
      <w:r w:rsidRPr="007161AB">
        <w:rPr>
          <w:rFonts w:ascii="Arial" w:hAnsi="Arial" w:cs="Arial"/>
          <w:color w:val="FF0000"/>
          <w:sz w:val="20"/>
          <w:szCs w:val="20"/>
        </w:rPr>
        <w:t xml:space="preserve"> und Leistungsverzehr innerhalb einer Abrechnungsperiode zur Erstellung betrieblicher Leistungen, gemessen in Geld.</w:t>
      </w:r>
      <w:r>
        <w:rPr>
          <w:rFonts w:ascii="Arial" w:hAnsi="Arial" w:cs="Arial"/>
          <w:color w:val="FF0000"/>
          <w:sz w:val="20"/>
          <w:szCs w:val="20"/>
        </w:rPr>
        <w:t xml:space="preserve"> 3 Punkte</w:t>
      </w:r>
      <w:r w:rsidR="00C37C75">
        <w:rPr>
          <w:rFonts w:ascii="Arial" w:hAnsi="Arial" w:cs="Arial"/>
          <w:color w:val="FF0000"/>
          <w:sz w:val="20"/>
          <w:szCs w:val="20"/>
        </w:rPr>
        <w:t xml:space="preserve"> </w:t>
      </w:r>
    </w:p>
    <w:p w:rsidR="00F36F93" w:rsidRDefault="00F36F93" w:rsidP="00F36F93">
      <w:pPr>
        <w:pStyle w:val="StandardWeb"/>
        <w:shd w:val="clear" w:color="auto" w:fill="FBFAF7"/>
        <w:spacing w:before="0" w:beforeAutospacing="0" w:after="240" w:afterAutospacing="0"/>
        <w:textAlignment w:val="top"/>
        <w:rPr>
          <w:rFonts w:ascii="Arial" w:hAnsi="Arial" w:cs="Arial"/>
          <w:color w:val="FF0000"/>
          <w:sz w:val="20"/>
          <w:szCs w:val="20"/>
        </w:rPr>
      </w:pPr>
      <w:r>
        <w:rPr>
          <w:rFonts w:ascii="Arial" w:hAnsi="Arial" w:cs="Arial"/>
          <w:color w:val="FF0000"/>
          <w:sz w:val="20"/>
          <w:szCs w:val="20"/>
        </w:rPr>
        <w:t>Beispiel: Miete Lagerhalle Verbrauch von Strom und so weiter</w:t>
      </w:r>
    </w:p>
    <w:p w:rsidR="00F36F93" w:rsidRDefault="00F36F93" w:rsidP="00F36F93">
      <w:pPr>
        <w:pStyle w:val="StandardWeb"/>
        <w:shd w:val="clear" w:color="auto" w:fill="FBFAF7"/>
        <w:spacing w:before="0" w:beforeAutospacing="0" w:after="240" w:afterAutospacing="0"/>
        <w:textAlignment w:val="top"/>
        <w:rPr>
          <w:rFonts w:ascii="Arial" w:hAnsi="Arial" w:cs="Arial"/>
          <w:color w:val="FF0000"/>
          <w:sz w:val="20"/>
          <w:szCs w:val="20"/>
        </w:rPr>
      </w:pPr>
      <w:r>
        <w:rPr>
          <w:rFonts w:ascii="Arial" w:hAnsi="Arial" w:cs="Arial"/>
          <w:color w:val="FF0000"/>
          <w:sz w:val="20"/>
          <w:szCs w:val="20"/>
        </w:rPr>
        <w:t>Leistungen: Leistungen sind die betrieblichen und relativ regelmäßig anfallenden Wertzugänge innerhalb einer Abrechnungsperiode gemessen in Geld. 3 Punkte</w:t>
      </w:r>
    </w:p>
    <w:p w:rsidR="00F36F93" w:rsidRDefault="00F36F93" w:rsidP="00F36F93">
      <w:pPr>
        <w:pStyle w:val="StandardWeb"/>
        <w:shd w:val="clear" w:color="auto" w:fill="FBFAF7"/>
        <w:spacing w:before="0" w:beforeAutospacing="0" w:after="240" w:afterAutospacing="0"/>
        <w:textAlignment w:val="top"/>
        <w:rPr>
          <w:rFonts w:ascii="Arial" w:hAnsi="Arial" w:cs="Arial"/>
          <w:color w:val="FF0000"/>
          <w:sz w:val="20"/>
          <w:szCs w:val="20"/>
        </w:rPr>
      </w:pPr>
      <w:r>
        <w:rPr>
          <w:rFonts w:ascii="Arial" w:hAnsi="Arial" w:cs="Arial"/>
          <w:color w:val="FF0000"/>
          <w:sz w:val="20"/>
          <w:szCs w:val="20"/>
        </w:rPr>
        <w:t>Beispiel: betriebliche Erträge</w:t>
      </w:r>
    </w:p>
    <w:p w:rsidR="00F36F93" w:rsidRPr="00E8200C" w:rsidRDefault="00F36F93" w:rsidP="00E862E3">
      <w:pPr>
        <w:pStyle w:val="StandardWeb"/>
        <w:shd w:val="clear" w:color="auto" w:fill="FBFAF7"/>
        <w:spacing w:before="0" w:beforeAutospacing="0" w:after="240" w:afterAutospacing="0"/>
        <w:textAlignment w:val="top"/>
        <w:rPr>
          <w:rFonts w:ascii="Arial" w:hAnsi="Arial" w:cs="Arial"/>
          <w:color w:val="575353"/>
        </w:rPr>
      </w:pPr>
    </w:p>
    <w:p w:rsidR="00F01515" w:rsidRPr="00E8200C" w:rsidRDefault="00F01515"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Aufgabe 2</w:t>
      </w:r>
      <w:r w:rsidR="00E8200C">
        <w:rPr>
          <w:rFonts w:ascii="Arial" w:hAnsi="Arial" w:cs="Arial"/>
          <w:color w:val="575353"/>
        </w:rPr>
        <w:t xml:space="preserve"> (11 Punkte)</w:t>
      </w:r>
    </w:p>
    <w:p w:rsidR="00F01515" w:rsidRDefault="00F01515"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Nennen Sie die kalkulatorischen Kosten.</w:t>
      </w:r>
      <w:r w:rsidR="00C04A18" w:rsidRPr="00E8200C">
        <w:rPr>
          <w:rFonts w:ascii="Arial" w:hAnsi="Arial" w:cs="Arial"/>
          <w:color w:val="575353"/>
        </w:rPr>
        <w:t xml:space="preserve"> (5 Punkte)</w:t>
      </w:r>
    </w:p>
    <w:p w:rsidR="00C37C75" w:rsidRDefault="00C37C75" w:rsidP="00C37C75">
      <w:pPr>
        <w:pStyle w:val="StandardWeb"/>
        <w:numPr>
          <w:ilvl w:val="0"/>
          <w:numId w:val="33"/>
        </w:numPr>
        <w:shd w:val="clear" w:color="auto" w:fill="FBFAF7"/>
        <w:spacing w:before="0" w:beforeAutospacing="0" w:after="240" w:afterAutospacing="0"/>
        <w:textAlignment w:val="top"/>
        <w:rPr>
          <w:rFonts w:ascii="Arial" w:hAnsi="Arial" w:cs="Arial"/>
          <w:color w:val="FF0000"/>
        </w:rPr>
      </w:pPr>
      <w:r>
        <w:rPr>
          <w:rFonts w:ascii="Arial" w:hAnsi="Arial" w:cs="Arial"/>
          <w:color w:val="FF0000"/>
        </w:rPr>
        <w:t>Kalkulatorische Abschreibung</w:t>
      </w:r>
    </w:p>
    <w:p w:rsidR="00C37C75" w:rsidRDefault="00C37C75" w:rsidP="00C37C75">
      <w:pPr>
        <w:pStyle w:val="StandardWeb"/>
        <w:numPr>
          <w:ilvl w:val="0"/>
          <w:numId w:val="33"/>
        </w:numPr>
        <w:shd w:val="clear" w:color="auto" w:fill="FBFAF7"/>
        <w:spacing w:before="0" w:beforeAutospacing="0" w:after="240" w:afterAutospacing="0"/>
        <w:textAlignment w:val="top"/>
        <w:rPr>
          <w:rFonts w:ascii="Arial" w:hAnsi="Arial" w:cs="Arial"/>
          <w:color w:val="FF0000"/>
        </w:rPr>
      </w:pPr>
      <w:r>
        <w:rPr>
          <w:rFonts w:ascii="Arial" w:hAnsi="Arial" w:cs="Arial"/>
          <w:color w:val="FF0000"/>
        </w:rPr>
        <w:t>Kalkulatorische Miete</w:t>
      </w:r>
    </w:p>
    <w:p w:rsidR="00C37C75" w:rsidRDefault="00C37C75" w:rsidP="00C37C75">
      <w:pPr>
        <w:pStyle w:val="StandardWeb"/>
        <w:numPr>
          <w:ilvl w:val="0"/>
          <w:numId w:val="33"/>
        </w:numPr>
        <w:shd w:val="clear" w:color="auto" w:fill="FBFAF7"/>
        <w:spacing w:before="0" w:beforeAutospacing="0" w:after="240" w:afterAutospacing="0"/>
        <w:textAlignment w:val="top"/>
        <w:rPr>
          <w:rFonts w:ascii="Arial" w:hAnsi="Arial" w:cs="Arial"/>
          <w:color w:val="FF0000"/>
        </w:rPr>
      </w:pPr>
      <w:r>
        <w:rPr>
          <w:rFonts w:ascii="Arial" w:hAnsi="Arial" w:cs="Arial"/>
          <w:color w:val="FF0000"/>
        </w:rPr>
        <w:t>Kalkulatorischer Unternehmerlohn</w:t>
      </w:r>
    </w:p>
    <w:p w:rsidR="00C37C75" w:rsidRDefault="00C37C75" w:rsidP="00C37C75">
      <w:pPr>
        <w:pStyle w:val="StandardWeb"/>
        <w:numPr>
          <w:ilvl w:val="0"/>
          <w:numId w:val="33"/>
        </w:numPr>
        <w:shd w:val="clear" w:color="auto" w:fill="FBFAF7"/>
        <w:spacing w:before="0" w:beforeAutospacing="0" w:after="240" w:afterAutospacing="0"/>
        <w:textAlignment w:val="top"/>
        <w:rPr>
          <w:rFonts w:ascii="Arial" w:hAnsi="Arial" w:cs="Arial"/>
          <w:color w:val="FF0000"/>
        </w:rPr>
      </w:pPr>
      <w:r>
        <w:rPr>
          <w:rFonts w:ascii="Arial" w:hAnsi="Arial" w:cs="Arial"/>
          <w:color w:val="FF0000"/>
        </w:rPr>
        <w:t>Kalkulatorisches Wagnis</w:t>
      </w:r>
    </w:p>
    <w:p w:rsidR="00C37C75" w:rsidRPr="00C37C75" w:rsidRDefault="00C37C75" w:rsidP="00C37C75">
      <w:pPr>
        <w:pStyle w:val="StandardWeb"/>
        <w:numPr>
          <w:ilvl w:val="0"/>
          <w:numId w:val="33"/>
        </w:numPr>
        <w:shd w:val="clear" w:color="auto" w:fill="FBFAF7"/>
        <w:spacing w:before="0" w:beforeAutospacing="0" w:after="240" w:afterAutospacing="0"/>
        <w:textAlignment w:val="top"/>
        <w:rPr>
          <w:rFonts w:ascii="Arial" w:hAnsi="Arial" w:cs="Arial"/>
          <w:color w:val="FF0000"/>
        </w:rPr>
      </w:pPr>
      <w:r>
        <w:rPr>
          <w:rFonts w:ascii="Arial" w:hAnsi="Arial" w:cs="Arial"/>
          <w:color w:val="FF0000"/>
        </w:rPr>
        <w:t>Kalkulatorische Zinsen</w:t>
      </w:r>
    </w:p>
    <w:p w:rsidR="00E862E3" w:rsidRDefault="00F01515"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Erklären Sie, welchem Zweck die Verrechnung kalkulatorischer Kosten dient!</w:t>
      </w:r>
      <w:r w:rsidR="00C04A18" w:rsidRPr="00E8200C">
        <w:rPr>
          <w:rFonts w:ascii="Arial" w:hAnsi="Arial" w:cs="Arial"/>
          <w:color w:val="575353"/>
        </w:rPr>
        <w:t xml:space="preserve"> (6 Punkte)</w:t>
      </w:r>
    </w:p>
    <w:p w:rsidR="00C37C75" w:rsidRPr="00C37C75" w:rsidRDefault="00C37C75" w:rsidP="00E862E3">
      <w:pPr>
        <w:pStyle w:val="StandardWeb"/>
        <w:shd w:val="clear" w:color="auto" w:fill="FBFAF7"/>
        <w:spacing w:before="0" w:beforeAutospacing="0" w:after="240" w:afterAutospacing="0"/>
        <w:textAlignment w:val="top"/>
        <w:rPr>
          <w:rFonts w:ascii="Arial" w:hAnsi="Arial" w:cs="Arial"/>
          <w:color w:val="FF0000"/>
        </w:rPr>
      </w:pPr>
      <w:r w:rsidRPr="00C37C75">
        <w:rPr>
          <w:rFonts w:ascii="Arial" w:hAnsi="Arial" w:cs="Arial"/>
          <w:color w:val="FF0000"/>
          <w:sz w:val="27"/>
          <w:szCs w:val="27"/>
          <w:shd w:val="clear" w:color="auto" w:fill="FFFFFF"/>
        </w:rPr>
        <w:t>Kalkulatorische Kosten müssen in der Kostenrechnung verrechnet werden, damit der tatsächliche Werteverzehr unabhängig von bilanzpolitischen Maßnahmen und von handels- und steuerrechtlichen Vorschriften ermittelt werden kann. Mit den kalkulatorischen Kosten können korrekte Preise kalkuliert werden, die Vergütung unternehmerischer Risiken ist möglich. Kosten und </w:t>
      </w:r>
      <w:hyperlink r:id="rId8" w:history="1">
        <w:r w:rsidRPr="00C37C75">
          <w:rPr>
            <w:rStyle w:val="Hyperlink"/>
            <w:rFonts w:ascii="Arial" w:hAnsi="Arial" w:cs="Arial"/>
            <w:color w:val="FF0000"/>
            <w:sz w:val="27"/>
            <w:szCs w:val="27"/>
            <w:shd w:val="clear" w:color="auto" w:fill="FFFFFF"/>
          </w:rPr>
          <w:t>Aufwand</w:t>
        </w:r>
      </w:hyperlink>
      <w:r w:rsidRPr="00C37C75">
        <w:rPr>
          <w:rFonts w:ascii="Arial" w:hAnsi="Arial" w:cs="Arial"/>
          <w:color w:val="FF0000"/>
          <w:sz w:val="27"/>
          <w:szCs w:val="27"/>
          <w:shd w:val="clear" w:color="auto" w:fill="FFFFFF"/>
        </w:rPr>
        <w:t> werden mit den kalkulatorischen Kosten sachlich abgegrenzt.</w:t>
      </w:r>
    </w:p>
    <w:p w:rsidR="00E8200C" w:rsidRPr="00E8200C" w:rsidRDefault="00E8200C" w:rsidP="00E862E3">
      <w:pPr>
        <w:pStyle w:val="StandardWeb"/>
        <w:shd w:val="clear" w:color="auto" w:fill="FBFAF7"/>
        <w:spacing w:before="0" w:beforeAutospacing="0" w:after="240" w:afterAutospacing="0"/>
        <w:textAlignment w:val="top"/>
        <w:rPr>
          <w:rFonts w:ascii="Arial" w:hAnsi="Arial" w:cs="Arial"/>
          <w:color w:val="575353"/>
        </w:rPr>
      </w:pPr>
    </w:p>
    <w:p w:rsidR="00654B9F" w:rsidRPr="00E8200C" w:rsidRDefault="00654B9F"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 xml:space="preserve">Aufgabe </w:t>
      </w:r>
      <w:r w:rsidR="00F01515" w:rsidRPr="00E8200C">
        <w:rPr>
          <w:rFonts w:ascii="Arial" w:hAnsi="Arial" w:cs="Arial"/>
          <w:color w:val="575353"/>
        </w:rPr>
        <w:t>3</w:t>
      </w:r>
      <w:r w:rsidR="003538FC">
        <w:rPr>
          <w:rFonts w:ascii="Arial" w:hAnsi="Arial" w:cs="Arial"/>
          <w:color w:val="575353"/>
        </w:rPr>
        <w:t xml:space="preserve"> (56 Punkte)</w:t>
      </w:r>
    </w:p>
    <w:p w:rsidR="00116E69" w:rsidRDefault="00116E69" w:rsidP="00116E69">
      <w:pPr>
        <w:pStyle w:val="StandardWeb"/>
        <w:numPr>
          <w:ilvl w:val="0"/>
          <w:numId w:val="32"/>
        </w:numPr>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Nennen sie die wichtigsten Aufgaben der Kostenstellenrechnung!</w:t>
      </w:r>
      <w:r w:rsidR="003538FC">
        <w:rPr>
          <w:rFonts w:ascii="Arial" w:hAnsi="Arial" w:cs="Arial"/>
          <w:color w:val="575353"/>
        </w:rPr>
        <w:t xml:space="preserve"> (4 Punkte)</w:t>
      </w:r>
    </w:p>
    <w:p w:rsidR="00C37C75" w:rsidRPr="00C37C75" w:rsidRDefault="00C37C75" w:rsidP="00C37C75">
      <w:pPr>
        <w:pStyle w:val="StandardWeb"/>
        <w:numPr>
          <w:ilvl w:val="0"/>
          <w:numId w:val="33"/>
        </w:numPr>
        <w:shd w:val="clear" w:color="auto" w:fill="FBFAF7"/>
        <w:spacing w:before="0" w:beforeAutospacing="0" w:after="240" w:afterAutospacing="0"/>
        <w:textAlignment w:val="top"/>
        <w:rPr>
          <w:rFonts w:ascii="Arial" w:hAnsi="Arial" w:cs="Arial"/>
          <w:color w:val="FF0000"/>
        </w:rPr>
      </w:pPr>
      <w:r w:rsidRPr="00C37C75">
        <w:rPr>
          <w:rFonts w:ascii="Arial" w:hAnsi="Arial" w:cs="Arial"/>
          <w:color w:val="FF0000"/>
        </w:rPr>
        <w:t>sie soll eine genauere Zurechnung der Gemeinkosten auf die Kostenträger ermöglichen.</w:t>
      </w:r>
    </w:p>
    <w:p w:rsidR="00C37C75" w:rsidRPr="00C37C75" w:rsidRDefault="00C37C75" w:rsidP="00C37C75">
      <w:pPr>
        <w:pStyle w:val="StandardWeb"/>
        <w:numPr>
          <w:ilvl w:val="0"/>
          <w:numId w:val="33"/>
        </w:numPr>
        <w:shd w:val="clear" w:color="auto" w:fill="FBFAF7"/>
        <w:spacing w:before="0" w:beforeAutospacing="0" w:after="240" w:afterAutospacing="0"/>
        <w:textAlignment w:val="top"/>
        <w:rPr>
          <w:rFonts w:ascii="Arial" w:hAnsi="Arial" w:cs="Arial"/>
          <w:color w:val="FF0000"/>
        </w:rPr>
      </w:pPr>
      <w:r w:rsidRPr="00C37C75">
        <w:rPr>
          <w:rFonts w:ascii="Arial" w:hAnsi="Arial" w:cs="Arial"/>
          <w:color w:val="FF0000"/>
        </w:rPr>
        <w:t>Sie dient der Überwachung und der Kostenkontrolle in den einzelnen Kostenstellen.</w:t>
      </w:r>
    </w:p>
    <w:p w:rsidR="00116E69" w:rsidRDefault="00116E69" w:rsidP="00116E69">
      <w:pPr>
        <w:pStyle w:val="StandardWeb"/>
        <w:numPr>
          <w:ilvl w:val="0"/>
          <w:numId w:val="32"/>
        </w:numPr>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lastRenderedPageBreak/>
        <w:t>Erläutern sie den Begriff Kostenstelle!</w:t>
      </w:r>
      <w:r w:rsidR="003538FC">
        <w:rPr>
          <w:rFonts w:ascii="Arial" w:hAnsi="Arial" w:cs="Arial"/>
          <w:color w:val="575353"/>
        </w:rPr>
        <w:t xml:space="preserve"> (3 Punkte)</w:t>
      </w:r>
    </w:p>
    <w:p w:rsidR="00C37C75" w:rsidRPr="00BB3EDA" w:rsidRDefault="00BB3EDA" w:rsidP="00C37C75">
      <w:pPr>
        <w:pStyle w:val="StandardWeb"/>
        <w:shd w:val="clear" w:color="auto" w:fill="FBFAF7"/>
        <w:spacing w:before="0" w:beforeAutospacing="0" w:after="240" w:afterAutospacing="0"/>
        <w:ind w:left="720"/>
        <w:textAlignment w:val="top"/>
        <w:rPr>
          <w:rFonts w:ascii="Arial" w:hAnsi="Arial" w:cs="Arial"/>
          <w:color w:val="FF0000"/>
        </w:rPr>
      </w:pPr>
      <w:r>
        <w:rPr>
          <w:rFonts w:ascii="Arial" w:hAnsi="Arial" w:cs="Arial"/>
          <w:color w:val="FF0000"/>
        </w:rPr>
        <w:t>E</w:t>
      </w:r>
      <w:r w:rsidRPr="00BB3EDA">
        <w:rPr>
          <w:rFonts w:ascii="Arial" w:hAnsi="Arial" w:cs="Arial"/>
          <w:color w:val="FF0000"/>
        </w:rPr>
        <w:t xml:space="preserve">ine Kostenstelle ist </w:t>
      </w:r>
      <w:proofErr w:type="gramStart"/>
      <w:r w:rsidRPr="00BB3EDA">
        <w:rPr>
          <w:rFonts w:ascii="Arial" w:hAnsi="Arial" w:cs="Arial"/>
          <w:color w:val="FF0000"/>
        </w:rPr>
        <w:t>eine abgegrenzter Bereich</w:t>
      </w:r>
      <w:proofErr w:type="gramEnd"/>
      <w:r w:rsidRPr="00BB3EDA">
        <w:rPr>
          <w:rFonts w:ascii="Arial" w:hAnsi="Arial" w:cs="Arial"/>
          <w:color w:val="FF0000"/>
        </w:rPr>
        <w:t xml:space="preserve"> im </w:t>
      </w:r>
      <w:proofErr w:type="spellStart"/>
      <w:r w:rsidRPr="00BB3EDA">
        <w:rPr>
          <w:rFonts w:ascii="Arial" w:hAnsi="Arial" w:cs="Arial"/>
          <w:color w:val="FF0000"/>
        </w:rPr>
        <w:t>Betrieb</w:t>
      </w:r>
      <w:r>
        <w:rPr>
          <w:rFonts w:ascii="Arial" w:hAnsi="Arial" w:cs="Arial"/>
          <w:color w:val="FF0000"/>
        </w:rPr>
        <w:t>,</w:t>
      </w:r>
      <w:r w:rsidRPr="00BB3EDA">
        <w:rPr>
          <w:rFonts w:ascii="Arial" w:hAnsi="Arial" w:cs="Arial"/>
          <w:color w:val="FF0000"/>
        </w:rPr>
        <w:t>dem</w:t>
      </w:r>
      <w:proofErr w:type="spellEnd"/>
      <w:r w:rsidRPr="00BB3EDA">
        <w:rPr>
          <w:rFonts w:ascii="Arial" w:hAnsi="Arial" w:cs="Arial"/>
          <w:color w:val="FF0000"/>
        </w:rPr>
        <w:t xml:space="preserve"> Kosten zugerechnet werden</w:t>
      </w:r>
      <w:r>
        <w:rPr>
          <w:rFonts w:ascii="Arial" w:hAnsi="Arial" w:cs="Arial"/>
          <w:color w:val="FF0000"/>
        </w:rPr>
        <w:t>.</w:t>
      </w:r>
    </w:p>
    <w:p w:rsidR="00116E69" w:rsidRPr="00E8200C" w:rsidRDefault="00116E69" w:rsidP="00116E69">
      <w:pPr>
        <w:pStyle w:val="StandardWeb"/>
        <w:numPr>
          <w:ilvl w:val="0"/>
          <w:numId w:val="32"/>
        </w:numPr>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Ein kleiner Industriebetrieb arbeitet mit 4 Kostenstellen, die den Funktionsbereichen Material, Fertigung, Verwaltung und Vertrieb entsprechen. Laut Kostenrechnung sind die im Monat Oktober entstandenen Gemeinkosten den Kostenstellen wie folgt zuzuordnen:</w:t>
      </w:r>
    </w:p>
    <w:tbl>
      <w:tblPr>
        <w:tblStyle w:val="Tabellenraster"/>
        <w:tblW w:w="10669" w:type="dxa"/>
        <w:tblInd w:w="-431" w:type="dxa"/>
        <w:tblLook w:val="04A0" w:firstRow="1" w:lastRow="0" w:firstColumn="1" w:lastColumn="0" w:noHBand="0" w:noVBand="1"/>
      </w:tblPr>
      <w:tblGrid>
        <w:gridCol w:w="2836"/>
        <w:gridCol w:w="1416"/>
        <w:gridCol w:w="1276"/>
        <w:gridCol w:w="1561"/>
        <w:gridCol w:w="1526"/>
        <w:gridCol w:w="2044"/>
        <w:gridCol w:w="10"/>
      </w:tblGrid>
      <w:tr w:rsidR="005C737B" w:rsidRPr="00E8200C" w:rsidTr="00E8200C">
        <w:tc>
          <w:tcPr>
            <w:tcW w:w="2836" w:type="dxa"/>
          </w:tcPr>
          <w:p w:rsidR="005C737B" w:rsidRPr="00E8200C" w:rsidRDefault="005C737B" w:rsidP="00E8200C">
            <w:pPr>
              <w:pStyle w:val="StandardWeb"/>
              <w:spacing w:before="0" w:beforeAutospacing="0" w:after="240" w:afterAutospacing="0"/>
              <w:ind w:left="-111" w:hanging="31"/>
              <w:textAlignment w:val="top"/>
              <w:rPr>
                <w:rFonts w:ascii="Arial" w:hAnsi="Arial" w:cs="Arial"/>
                <w:color w:val="575353"/>
              </w:rPr>
            </w:pPr>
          </w:p>
        </w:tc>
        <w:tc>
          <w:tcPr>
            <w:tcW w:w="1416" w:type="dxa"/>
          </w:tcPr>
          <w:p w:rsidR="005C737B" w:rsidRPr="00E8200C" w:rsidRDefault="005C737B" w:rsidP="00E8200C">
            <w:pPr>
              <w:pStyle w:val="StandardWeb"/>
              <w:spacing w:before="0" w:beforeAutospacing="0" w:after="240" w:afterAutospacing="0"/>
              <w:ind w:left="-111" w:hanging="31"/>
              <w:textAlignment w:val="top"/>
              <w:rPr>
                <w:rFonts w:ascii="Arial" w:hAnsi="Arial" w:cs="Arial"/>
                <w:color w:val="575353"/>
              </w:rPr>
            </w:pPr>
          </w:p>
        </w:tc>
        <w:tc>
          <w:tcPr>
            <w:tcW w:w="6417" w:type="dxa"/>
            <w:gridSpan w:val="5"/>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Kostenstellen</w:t>
            </w:r>
          </w:p>
        </w:tc>
      </w:tr>
      <w:tr w:rsidR="005C737B" w:rsidRPr="00E8200C" w:rsidTr="00E8200C">
        <w:trPr>
          <w:gridAfter w:val="1"/>
          <w:wAfter w:w="10" w:type="dxa"/>
        </w:trPr>
        <w:tc>
          <w:tcPr>
            <w:tcW w:w="2836" w:type="dxa"/>
          </w:tcPr>
          <w:p w:rsidR="005C737B" w:rsidRPr="00E8200C" w:rsidRDefault="005C737B" w:rsidP="00E8200C">
            <w:pPr>
              <w:pStyle w:val="StandardWeb"/>
              <w:spacing w:before="0" w:beforeAutospacing="0" w:after="240" w:afterAutospacing="0"/>
              <w:ind w:left="-111" w:hanging="31"/>
              <w:textAlignment w:val="top"/>
              <w:rPr>
                <w:rFonts w:ascii="Arial" w:hAnsi="Arial" w:cs="Arial"/>
                <w:color w:val="575353"/>
              </w:rPr>
            </w:pPr>
          </w:p>
        </w:tc>
        <w:tc>
          <w:tcPr>
            <w:tcW w:w="141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Zahlen der KLR</w:t>
            </w:r>
          </w:p>
        </w:tc>
        <w:tc>
          <w:tcPr>
            <w:tcW w:w="127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I</w:t>
            </w:r>
          </w:p>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Material</w:t>
            </w:r>
          </w:p>
        </w:tc>
        <w:tc>
          <w:tcPr>
            <w:tcW w:w="1561"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II</w:t>
            </w:r>
          </w:p>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Fertigung</w:t>
            </w:r>
          </w:p>
        </w:tc>
        <w:tc>
          <w:tcPr>
            <w:tcW w:w="152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III</w:t>
            </w:r>
          </w:p>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Verwaltung</w:t>
            </w:r>
          </w:p>
        </w:tc>
        <w:tc>
          <w:tcPr>
            <w:tcW w:w="2044"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IV</w:t>
            </w:r>
          </w:p>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Vertrieb</w:t>
            </w:r>
          </w:p>
        </w:tc>
      </w:tr>
      <w:tr w:rsidR="005C737B" w:rsidRPr="00E8200C" w:rsidTr="00E8200C">
        <w:trPr>
          <w:gridAfter w:val="1"/>
          <w:wAfter w:w="10" w:type="dxa"/>
        </w:trPr>
        <w:tc>
          <w:tcPr>
            <w:tcW w:w="283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Kostenstelleneinzelkosten laut Belegen</w:t>
            </w:r>
          </w:p>
        </w:tc>
        <w:tc>
          <w:tcPr>
            <w:tcW w:w="141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p>
        </w:tc>
        <w:tc>
          <w:tcPr>
            <w:tcW w:w="127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p>
        </w:tc>
        <w:tc>
          <w:tcPr>
            <w:tcW w:w="1561"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p>
        </w:tc>
        <w:tc>
          <w:tcPr>
            <w:tcW w:w="152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p>
        </w:tc>
        <w:tc>
          <w:tcPr>
            <w:tcW w:w="2044"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p>
        </w:tc>
      </w:tr>
      <w:tr w:rsidR="005C737B" w:rsidRPr="00E8200C" w:rsidTr="00E8200C">
        <w:trPr>
          <w:gridAfter w:val="1"/>
          <w:wAfter w:w="10" w:type="dxa"/>
        </w:trPr>
        <w:tc>
          <w:tcPr>
            <w:tcW w:w="283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Betriebsstoffe</w:t>
            </w:r>
          </w:p>
        </w:tc>
        <w:tc>
          <w:tcPr>
            <w:tcW w:w="141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50.000,00€</w:t>
            </w:r>
          </w:p>
        </w:tc>
        <w:tc>
          <w:tcPr>
            <w:tcW w:w="127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10.000,00€</w:t>
            </w:r>
          </w:p>
        </w:tc>
        <w:tc>
          <w:tcPr>
            <w:tcW w:w="1561"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35.000,00€</w:t>
            </w:r>
          </w:p>
        </w:tc>
        <w:tc>
          <w:tcPr>
            <w:tcW w:w="152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2.500,00€</w:t>
            </w:r>
          </w:p>
        </w:tc>
        <w:tc>
          <w:tcPr>
            <w:tcW w:w="2044"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2.500,00€</w:t>
            </w:r>
          </w:p>
        </w:tc>
      </w:tr>
      <w:tr w:rsidR="005C737B" w:rsidRPr="00E8200C" w:rsidTr="00E8200C">
        <w:trPr>
          <w:gridAfter w:val="1"/>
          <w:wAfter w:w="10" w:type="dxa"/>
        </w:trPr>
        <w:tc>
          <w:tcPr>
            <w:tcW w:w="283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Gehälter</w:t>
            </w:r>
          </w:p>
        </w:tc>
        <w:tc>
          <w:tcPr>
            <w:tcW w:w="141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180.000,00€</w:t>
            </w:r>
          </w:p>
        </w:tc>
        <w:tc>
          <w:tcPr>
            <w:tcW w:w="127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15.000,00€</w:t>
            </w:r>
          </w:p>
        </w:tc>
        <w:tc>
          <w:tcPr>
            <w:tcW w:w="1561"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30.000,00€</w:t>
            </w:r>
          </w:p>
        </w:tc>
        <w:tc>
          <w:tcPr>
            <w:tcW w:w="152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100.000,00€</w:t>
            </w:r>
          </w:p>
        </w:tc>
        <w:tc>
          <w:tcPr>
            <w:tcW w:w="2044"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35.000,00€</w:t>
            </w:r>
          </w:p>
        </w:tc>
      </w:tr>
      <w:tr w:rsidR="005C737B" w:rsidRPr="00E8200C" w:rsidTr="00E8200C">
        <w:trPr>
          <w:gridAfter w:val="1"/>
          <w:wAfter w:w="10" w:type="dxa"/>
        </w:trPr>
        <w:tc>
          <w:tcPr>
            <w:tcW w:w="283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Fremdreparaturen</w:t>
            </w:r>
          </w:p>
        </w:tc>
        <w:tc>
          <w:tcPr>
            <w:tcW w:w="141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100.000,00€</w:t>
            </w:r>
          </w:p>
        </w:tc>
        <w:tc>
          <w:tcPr>
            <w:tcW w:w="127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5.000,00€</w:t>
            </w:r>
          </w:p>
        </w:tc>
        <w:tc>
          <w:tcPr>
            <w:tcW w:w="1561"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80.000,00€</w:t>
            </w:r>
          </w:p>
        </w:tc>
        <w:tc>
          <w:tcPr>
            <w:tcW w:w="152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10.000,00€</w:t>
            </w:r>
          </w:p>
        </w:tc>
        <w:tc>
          <w:tcPr>
            <w:tcW w:w="2044"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5.000,00€</w:t>
            </w:r>
          </w:p>
        </w:tc>
      </w:tr>
      <w:tr w:rsidR="005C737B" w:rsidRPr="00E8200C" w:rsidTr="00E8200C">
        <w:trPr>
          <w:gridAfter w:val="1"/>
          <w:wAfter w:w="10" w:type="dxa"/>
        </w:trPr>
        <w:tc>
          <w:tcPr>
            <w:tcW w:w="283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Kalk. Abschreibung</w:t>
            </w:r>
          </w:p>
        </w:tc>
        <w:tc>
          <w:tcPr>
            <w:tcW w:w="141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92.000,00€</w:t>
            </w:r>
          </w:p>
        </w:tc>
        <w:tc>
          <w:tcPr>
            <w:tcW w:w="127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12.000,00€</w:t>
            </w:r>
          </w:p>
        </w:tc>
        <w:tc>
          <w:tcPr>
            <w:tcW w:w="1561"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49.000,00€</w:t>
            </w:r>
          </w:p>
        </w:tc>
        <w:tc>
          <w:tcPr>
            <w:tcW w:w="152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23.400,00€</w:t>
            </w:r>
          </w:p>
        </w:tc>
        <w:tc>
          <w:tcPr>
            <w:tcW w:w="2044"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7.600,00€</w:t>
            </w:r>
          </w:p>
        </w:tc>
      </w:tr>
      <w:tr w:rsidR="005C737B" w:rsidRPr="00E8200C" w:rsidTr="00E8200C">
        <w:trPr>
          <w:gridAfter w:val="1"/>
          <w:wAfter w:w="10" w:type="dxa"/>
        </w:trPr>
        <w:tc>
          <w:tcPr>
            <w:tcW w:w="2836" w:type="dxa"/>
          </w:tcPr>
          <w:p w:rsidR="005C737B"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Kosten stellengemeinkosten laut Verteilungsschlüssel</w:t>
            </w:r>
          </w:p>
        </w:tc>
        <w:tc>
          <w:tcPr>
            <w:tcW w:w="141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p>
        </w:tc>
        <w:tc>
          <w:tcPr>
            <w:tcW w:w="127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p>
        </w:tc>
        <w:tc>
          <w:tcPr>
            <w:tcW w:w="1561"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p>
        </w:tc>
        <w:tc>
          <w:tcPr>
            <w:tcW w:w="1526"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p>
        </w:tc>
        <w:tc>
          <w:tcPr>
            <w:tcW w:w="2044" w:type="dxa"/>
          </w:tcPr>
          <w:p w:rsidR="005C737B" w:rsidRPr="00E8200C" w:rsidRDefault="005C737B" w:rsidP="00E8200C">
            <w:pPr>
              <w:pStyle w:val="StandardWeb"/>
              <w:spacing w:before="0" w:beforeAutospacing="0" w:after="240" w:afterAutospacing="0"/>
              <w:ind w:left="-111" w:hanging="31"/>
              <w:jc w:val="center"/>
              <w:textAlignment w:val="top"/>
              <w:rPr>
                <w:rFonts w:ascii="Arial" w:hAnsi="Arial" w:cs="Arial"/>
                <w:color w:val="575353"/>
              </w:rPr>
            </w:pPr>
          </w:p>
        </w:tc>
      </w:tr>
      <w:tr w:rsidR="003D7618" w:rsidRPr="00E8200C" w:rsidTr="00E8200C">
        <w:trPr>
          <w:gridAfter w:val="1"/>
          <w:wAfter w:w="10" w:type="dxa"/>
        </w:trPr>
        <w:tc>
          <w:tcPr>
            <w:tcW w:w="283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Hilfslöhne</w:t>
            </w:r>
          </w:p>
        </w:tc>
        <w:tc>
          <w:tcPr>
            <w:tcW w:w="141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36.000,00€</w:t>
            </w:r>
          </w:p>
        </w:tc>
        <w:tc>
          <w:tcPr>
            <w:tcW w:w="127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w:t>
            </w:r>
          </w:p>
        </w:tc>
        <w:tc>
          <w:tcPr>
            <w:tcW w:w="1561"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4</w:t>
            </w:r>
          </w:p>
        </w:tc>
        <w:tc>
          <w:tcPr>
            <w:tcW w:w="152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w:t>
            </w:r>
          </w:p>
        </w:tc>
        <w:tc>
          <w:tcPr>
            <w:tcW w:w="2044"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w:t>
            </w:r>
          </w:p>
        </w:tc>
      </w:tr>
      <w:tr w:rsidR="003D7618" w:rsidRPr="00E8200C" w:rsidTr="00E8200C">
        <w:trPr>
          <w:gridAfter w:val="1"/>
          <w:wAfter w:w="10" w:type="dxa"/>
        </w:trPr>
        <w:tc>
          <w:tcPr>
            <w:tcW w:w="283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Stromkosten</w:t>
            </w:r>
          </w:p>
        </w:tc>
        <w:tc>
          <w:tcPr>
            <w:tcW w:w="141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12.000,00€</w:t>
            </w:r>
          </w:p>
        </w:tc>
        <w:tc>
          <w:tcPr>
            <w:tcW w:w="127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5000 KW</w:t>
            </w:r>
            <w:r w:rsidR="00E8200C">
              <w:rPr>
                <w:rFonts w:ascii="Arial" w:hAnsi="Arial" w:cs="Arial"/>
                <w:color w:val="575353"/>
              </w:rPr>
              <w:t>/</w:t>
            </w:r>
            <w:r w:rsidRPr="00E8200C">
              <w:rPr>
                <w:rFonts w:ascii="Arial" w:hAnsi="Arial" w:cs="Arial"/>
                <w:color w:val="575353"/>
              </w:rPr>
              <w:t>h</w:t>
            </w:r>
          </w:p>
        </w:tc>
        <w:tc>
          <w:tcPr>
            <w:tcW w:w="1561"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40000 KW</w:t>
            </w:r>
            <w:r w:rsidR="00E8200C">
              <w:rPr>
                <w:rFonts w:ascii="Arial" w:hAnsi="Arial" w:cs="Arial"/>
                <w:color w:val="575353"/>
              </w:rPr>
              <w:t>/h</w:t>
            </w:r>
          </w:p>
        </w:tc>
        <w:tc>
          <w:tcPr>
            <w:tcW w:w="152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10000 KW</w:t>
            </w:r>
            <w:r w:rsidR="00E8200C">
              <w:rPr>
                <w:rFonts w:ascii="Arial" w:hAnsi="Arial" w:cs="Arial"/>
                <w:color w:val="575353"/>
              </w:rPr>
              <w:t>/h</w:t>
            </w:r>
          </w:p>
        </w:tc>
        <w:tc>
          <w:tcPr>
            <w:tcW w:w="2044"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5000 KW</w:t>
            </w:r>
            <w:r w:rsidR="00E8200C">
              <w:rPr>
                <w:rFonts w:ascii="Arial" w:hAnsi="Arial" w:cs="Arial"/>
                <w:color w:val="575353"/>
              </w:rPr>
              <w:t>/h</w:t>
            </w:r>
          </w:p>
        </w:tc>
      </w:tr>
      <w:tr w:rsidR="003D7618" w:rsidRPr="00E8200C" w:rsidTr="00E8200C">
        <w:trPr>
          <w:gridAfter w:val="1"/>
          <w:wAfter w:w="10" w:type="dxa"/>
        </w:trPr>
        <w:tc>
          <w:tcPr>
            <w:tcW w:w="283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Betriebssteuern</w:t>
            </w:r>
          </w:p>
        </w:tc>
        <w:tc>
          <w:tcPr>
            <w:tcW w:w="141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49.000,00€</w:t>
            </w:r>
          </w:p>
        </w:tc>
        <w:tc>
          <w:tcPr>
            <w:tcW w:w="127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w:t>
            </w:r>
          </w:p>
        </w:tc>
        <w:tc>
          <w:tcPr>
            <w:tcW w:w="1561"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3</w:t>
            </w:r>
          </w:p>
        </w:tc>
        <w:tc>
          <w:tcPr>
            <w:tcW w:w="152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2</w:t>
            </w:r>
          </w:p>
        </w:tc>
        <w:tc>
          <w:tcPr>
            <w:tcW w:w="2044"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w:t>
            </w:r>
          </w:p>
        </w:tc>
      </w:tr>
      <w:tr w:rsidR="003D7618" w:rsidRPr="00E8200C" w:rsidTr="00E8200C">
        <w:trPr>
          <w:gridAfter w:val="1"/>
          <w:wAfter w:w="10" w:type="dxa"/>
        </w:trPr>
        <w:tc>
          <w:tcPr>
            <w:tcW w:w="283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Kalkulatorischer unternehmerlohn</w:t>
            </w:r>
          </w:p>
        </w:tc>
        <w:tc>
          <w:tcPr>
            <w:tcW w:w="141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10.000,00€</w:t>
            </w:r>
          </w:p>
        </w:tc>
        <w:tc>
          <w:tcPr>
            <w:tcW w:w="127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1</w:t>
            </w:r>
          </w:p>
        </w:tc>
        <w:tc>
          <w:tcPr>
            <w:tcW w:w="1561"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4</w:t>
            </w:r>
          </w:p>
        </w:tc>
        <w:tc>
          <w:tcPr>
            <w:tcW w:w="1526"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3</w:t>
            </w:r>
          </w:p>
        </w:tc>
        <w:tc>
          <w:tcPr>
            <w:tcW w:w="2044" w:type="dxa"/>
          </w:tcPr>
          <w:p w:rsidR="003D7618" w:rsidRPr="00E8200C" w:rsidRDefault="003D7618" w:rsidP="00E8200C">
            <w:pPr>
              <w:pStyle w:val="StandardWeb"/>
              <w:spacing w:before="0" w:beforeAutospacing="0" w:after="240" w:afterAutospacing="0"/>
              <w:ind w:left="-111" w:hanging="31"/>
              <w:jc w:val="center"/>
              <w:textAlignment w:val="top"/>
              <w:rPr>
                <w:rFonts w:ascii="Arial" w:hAnsi="Arial" w:cs="Arial"/>
                <w:color w:val="575353"/>
              </w:rPr>
            </w:pPr>
            <w:r w:rsidRPr="00E8200C">
              <w:rPr>
                <w:rFonts w:ascii="Arial" w:hAnsi="Arial" w:cs="Arial"/>
                <w:color w:val="575353"/>
              </w:rPr>
              <w:t>2</w:t>
            </w:r>
          </w:p>
        </w:tc>
      </w:tr>
    </w:tbl>
    <w:p w:rsidR="00116E69" w:rsidRPr="00E8200C" w:rsidRDefault="00116E69" w:rsidP="00116E69">
      <w:pPr>
        <w:pStyle w:val="StandardWeb"/>
        <w:shd w:val="clear" w:color="auto" w:fill="FBFAF7"/>
        <w:spacing w:before="0" w:beforeAutospacing="0" w:after="240" w:afterAutospacing="0"/>
        <w:ind w:left="720"/>
        <w:textAlignment w:val="top"/>
        <w:rPr>
          <w:rFonts w:ascii="Arial" w:hAnsi="Arial" w:cs="Arial"/>
          <w:color w:val="575353"/>
        </w:rPr>
      </w:pPr>
    </w:p>
    <w:p w:rsidR="003D7618" w:rsidRPr="00E8200C" w:rsidRDefault="003D7618" w:rsidP="00116E69">
      <w:pPr>
        <w:pStyle w:val="StandardWeb"/>
        <w:shd w:val="clear" w:color="auto" w:fill="FBFAF7"/>
        <w:spacing w:before="0" w:beforeAutospacing="0" w:after="240" w:afterAutospacing="0"/>
        <w:ind w:left="720"/>
        <w:textAlignment w:val="top"/>
        <w:rPr>
          <w:rFonts w:ascii="Arial" w:hAnsi="Arial" w:cs="Arial"/>
          <w:color w:val="575353"/>
        </w:rPr>
      </w:pPr>
      <w:r w:rsidRPr="00E8200C">
        <w:rPr>
          <w:rFonts w:ascii="Arial" w:hAnsi="Arial" w:cs="Arial"/>
          <w:color w:val="575353"/>
        </w:rPr>
        <w:t>Aufgabe:</w:t>
      </w:r>
    </w:p>
    <w:p w:rsidR="003D7618" w:rsidRDefault="003D7618" w:rsidP="00116E69">
      <w:pPr>
        <w:pStyle w:val="StandardWeb"/>
        <w:shd w:val="clear" w:color="auto" w:fill="FBFAF7"/>
        <w:spacing w:before="0" w:beforeAutospacing="0" w:after="240" w:afterAutospacing="0"/>
        <w:ind w:left="720"/>
        <w:textAlignment w:val="top"/>
        <w:rPr>
          <w:rFonts w:ascii="Arial" w:hAnsi="Arial" w:cs="Arial"/>
          <w:color w:val="575353"/>
        </w:rPr>
      </w:pPr>
      <w:r w:rsidRPr="00E8200C">
        <w:rPr>
          <w:rFonts w:ascii="Arial" w:hAnsi="Arial" w:cs="Arial"/>
          <w:color w:val="575353"/>
        </w:rPr>
        <w:t>Ermitteln sie die Summe der Gemeinkosten je Kostenstelle!</w:t>
      </w:r>
      <w:r w:rsidR="003538FC">
        <w:rPr>
          <w:rFonts w:ascii="Arial" w:hAnsi="Arial" w:cs="Arial"/>
          <w:color w:val="575353"/>
        </w:rPr>
        <w:t xml:space="preserve"> (20 Punkte)</w:t>
      </w:r>
    </w:p>
    <w:tbl>
      <w:tblPr>
        <w:tblStyle w:val="Tabellenraster"/>
        <w:tblW w:w="9630" w:type="dxa"/>
        <w:tblInd w:w="-289" w:type="dxa"/>
        <w:tblLook w:val="04A0" w:firstRow="1" w:lastRow="0" w:firstColumn="1" w:lastColumn="0" w:noHBand="0" w:noVBand="1"/>
      </w:tblPr>
      <w:tblGrid>
        <w:gridCol w:w="2620"/>
        <w:gridCol w:w="1418"/>
        <w:gridCol w:w="1374"/>
        <w:gridCol w:w="1418"/>
        <w:gridCol w:w="1418"/>
        <w:gridCol w:w="1382"/>
      </w:tblGrid>
      <w:tr w:rsidR="00BB3EDA" w:rsidTr="00BB3EDA">
        <w:tc>
          <w:tcPr>
            <w:tcW w:w="2694" w:type="dxa"/>
          </w:tcPr>
          <w:p w:rsidR="00BB3EDA" w:rsidRDefault="00BB3EDA" w:rsidP="00116E69">
            <w:pPr>
              <w:pStyle w:val="StandardWeb"/>
              <w:spacing w:before="0" w:beforeAutospacing="0" w:after="240" w:afterAutospacing="0"/>
              <w:textAlignment w:val="top"/>
              <w:rPr>
                <w:rFonts w:ascii="Arial" w:hAnsi="Arial" w:cs="Arial"/>
                <w:color w:val="575353"/>
              </w:rPr>
            </w:pPr>
          </w:p>
        </w:tc>
        <w:tc>
          <w:tcPr>
            <w:tcW w:w="1390"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Zahlen der KLK</w:t>
            </w:r>
          </w:p>
        </w:tc>
        <w:tc>
          <w:tcPr>
            <w:tcW w:w="1378"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sidRPr="00BB3EDA">
              <w:rPr>
                <w:rFonts w:ascii="Arial" w:hAnsi="Arial" w:cs="Arial"/>
                <w:color w:val="FF0000"/>
              </w:rPr>
              <w:t>Material</w:t>
            </w:r>
          </w:p>
        </w:tc>
        <w:tc>
          <w:tcPr>
            <w:tcW w:w="1396"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sidRPr="00BB3EDA">
              <w:rPr>
                <w:rFonts w:ascii="Arial" w:hAnsi="Arial" w:cs="Arial"/>
                <w:color w:val="FF0000"/>
              </w:rPr>
              <w:t>Fertigung</w:t>
            </w:r>
          </w:p>
        </w:tc>
        <w:tc>
          <w:tcPr>
            <w:tcW w:w="1386"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sidRPr="00BB3EDA">
              <w:rPr>
                <w:rFonts w:ascii="Arial" w:hAnsi="Arial" w:cs="Arial"/>
                <w:color w:val="FF0000"/>
              </w:rPr>
              <w:t>Verwaltung</w:t>
            </w:r>
          </w:p>
        </w:tc>
        <w:tc>
          <w:tcPr>
            <w:tcW w:w="1386"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sidRPr="00BB3EDA">
              <w:rPr>
                <w:rFonts w:ascii="Arial" w:hAnsi="Arial" w:cs="Arial"/>
                <w:color w:val="FF0000"/>
              </w:rPr>
              <w:t>Vertrieb</w:t>
            </w:r>
          </w:p>
        </w:tc>
      </w:tr>
      <w:tr w:rsidR="00BB3EDA" w:rsidTr="00BB3EDA">
        <w:tc>
          <w:tcPr>
            <w:tcW w:w="2694"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Materialgemeinkosten</w:t>
            </w:r>
          </w:p>
        </w:tc>
        <w:tc>
          <w:tcPr>
            <w:tcW w:w="1390"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50.000,00</w:t>
            </w:r>
          </w:p>
        </w:tc>
        <w:tc>
          <w:tcPr>
            <w:tcW w:w="1378"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10.000,00</w:t>
            </w:r>
          </w:p>
        </w:tc>
        <w:tc>
          <w:tcPr>
            <w:tcW w:w="1396"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35.000,00</w:t>
            </w:r>
          </w:p>
        </w:tc>
        <w:tc>
          <w:tcPr>
            <w:tcW w:w="1386"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2.500,00</w:t>
            </w:r>
          </w:p>
        </w:tc>
        <w:tc>
          <w:tcPr>
            <w:tcW w:w="1386"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2.500,00</w:t>
            </w:r>
          </w:p>
        </w:tc>
      </w:tr>
      <w:tr w:rsidR="00BB3EDA" w:rsidTr="00BB3EDA">
        <w:tc>
          <w:tcPr>
            <w:tcW w:w="2694" w:type="dxa"/>
          </w:tcPr>
          <w:p w:rsid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 xml:space="preserve">Gehälter </w:t>
            </w:r>
          </w:p>
        </w:tc>
        <w:tc>
          <w:tcPr>
            <w:tcW w:w="1390"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180.000,00</w:t>
            </w:r>
          </w:p>
        </w:tc>
        <w:tc>
          <w:tcPr>
            <w:tcW w:w="1378"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15.000,00</w:t>
            </w:r>
          </w:p>
        </w:tc>
        <w:tc>
          <w:tcPr>
            <w:tcW w:w="1396"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30.000,00</w:t>
            </w:r>
          </w:p>
        </w:tc>
        <w:tc>
          <w:tcPr>
            <w:tcW w:w="1386"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100.000,00</w:t>
            </w:r>
          </w:p>
        </w:tc>
        <w:tc>
          <w:tcPr>
            <w:tcW w:w="1386"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35.000,00</w:t>
            </w:r>
          </w:p>
        </w:tc>
      </w:tr>
      <w:tr w:rsidR="00BB3EDA" w:rsidTr="00BB3EDA">
        <w:tc>
          <w:tcPr>
            <w:tcW w:w="2694" w:type="dxa"/>
          </w:tcPr>
          <w:p w:rsid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Fremdreparaturen</w:t>
            </w:r>
          </w:p>
        </w:tc>
        <w:tc>
          <w:tcPr>
            <w:tcW w:w="1390" w:type="dxa"/>
          </w:tcPr>
          <w:p w:rsidR="00BB3EDA" w:rsidRP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100.000,00</w:t>
            </w:r>
          </w:p>
        </w:tc>
        <w:tc>
          <w:tcPr>
            <w:tcW w:w="1378"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5.000,00</w:t>
            </w:r>
          </w:p>
        </w:tc>
        <w:tc>
          <w:tcPr>
            <w:tcW w:w="139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80.000,00</w:t>
            </w:r>
          </w:p>
        </w:tc>
        <w:tc>
          <w:tcPr>
            <w:tcW w:w="138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10.000,00</w:t>
            </w:r>
          </w:p>
        </w:tc>
        <w:tc>
          <w:tcPr>
            <w:tcW w:w="138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5.000,00</w:t>
            </w:r>
          </w:p>
        </w:tc>
      </w:tr>
      <w:tr w:rsidR="00BB3EDA" w:rsidTr="00BB3EDA">
        <w:tc>
          <w:tcPr>
            <w:tcW w:w="2694" w:type="dxa"/>
          </w:tcPr>
          <w:p w:rsid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Kalkulatorische Abschreibungen</w:t>
            </w:r>
          </w:p>
        </w:tc>
        <w:tc>
          <w:tcPr>
            <w:tcW w:w="1390"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92.000,00</w:t>
            </w:r>
          </w:p>
        </w:tc>
        <w:tc>
          <w:tcPr>
            <w:tcW w:w="1378"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12.000</w:t>
            </w:r>
          </w:p>
        </w:tc>
        <w:tc>
          <w:tcPr>
            <w:tcW w:w="139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49.000,00</w:t>
            </w:r>
          </w:p>
        </w:tc>
        <w:tc>
          <w:tcPr>
            <w:tcW w:w="138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23.400,00</w:t>
            </w:r>
          </w:p>
        </w:tc>
        <w:tc>
          <w:tcPr>
            <w:tcW w:w="138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7.600,00</w:t>
            </w:r>
          </w:p>
        </w:tc>
      </w:tr>
      <w:tr w:rsidR="00BB3EDA" w:rsidTr="00BB3EDA">
        <w:tc>
          <w:tcPr>
            <w:tcW w:w="2694" w:type="dxa"/>
          </w:tcPr>
          <w:p w:rsid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Hilfslöhne</w:t>
            </w:r>
          </w:p>
        </w:tc>
        <w:tc>
          <w:tcPr>
            <w:tcW w:w="1390"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36.000,00</w:t>
            </w:r>
          </w:p>
        </w:tc>
        <w:tc>
          <w:tcPr>
            <w:tcW w:w="1378"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6000,00</w:t>
            </w:r>
          </w:p>
        </w:tc>
        <w:tc>
          <w:tcPr>
            <w:tcW w:w="139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24.000,00</w:t>
            </w:r>
          </w:p>
        </w:tc>
        <w:tc>
          <w:tcPr>
            <w:tcW w:w="138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w:t>
            </w:r>
          </w:p>
        </w:tc>
        <w:tc>
          <w:tcPr>
            <w:tcW w:w="138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6.000,00</w:t>
            </w:r>
          </w:p>
        </w:tc>
      </w:tr>
      <w:tr w:rsidR="00BB3EDA" w:rsidTr="00BB3EDA">
        <w:tc>
          <w:tcPr>
            <w:tcW w:w="2694" w:type="dxa"/>
          </w:tcPr>
          <w:p w:rsid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Stromkosten</w:t>
            </w:r>
          </w:p>
        </w:tc>
        <w:tc>
          <w:tcPr>
            <w:tcW w:w="1390"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12.000,00</w:t>
            </w:r>
          </w:p>
        </w:tc>
        <w:tc>
          <w:tcPr>
            <w:tcW w:w="1378"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1.000.00</w:t>
            </w:r>
          </w:p>
        </w:tc>
        <w:tc>
          <w:tcPr>
            <w:tcW w:w="139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8.000,00</w:t>
            </w:r>
          </w:p>
        </w:tc>
        <w:tc>
          <w:tcPr>
            <w:tcW w:w="138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2.000,00</w:t>
            </w:r>
          </w:p>
        </w:tc>
        <w:tc>
          <w:tcPr>
            <w:tcW w:w="138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1.000,00</w:t>
            </w:r>
          </w:p>
        </w:tc>
      </w:tr>
      <w:tr w:rsidR="00BB3EDA" w:rsidTr="00BB3EDA">
        <w:tc>
          <w:tcPr>
            <w:tcW w:w="2694" w:type="dxa"/>
          </w:tcPr>
          <w:p w:rsid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Betriebssteuern</w:t>
            </w:r>
          </w:p>
        </w:tc>
        <w:tc>
          <w:tcPr>
            <w:tcW w:w="1390" w:type="dxa"/>
          </w:tcPr>
          <w:p w:rsidR="00BB3EDA" w:rsidRPr="00BB3EDA" w:rsidRDefault="009A1390" w:rsidP="009A1390">
            <w:pPr>
              <w:pStyle w:val="StandardWeb"/>
              <w:spacing w:before="240" w:beforeAutospacing="0" w:after="240" w:afterAutospacing="0"/>
              <w:textAlignment w:val="top"/>
              <w:rPr>
                <w:rFonts w:ascii="Arial" w:hAnsi="Arial" w:cs="Arial"/>
                <w:color w:val="FF0000"/>
              </w:rPr>
            </w:pPr>
            <w:r>
              <w:rPr>
                <w:rFonts w:ascii="Arial" w:hAnsi="Arial" w:cs="Arial"/>
                <w:color w:val="FF0000"/>
              </w:rPr>
              <w:t>49.000,00</w:t>
            </w:r>
          </w:p>
        </w:tc>
        <w:tc>
          <w:tcPr>
            <w:tcW w:w="1378"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7.000,00</w:t>
            </w:r>
          </w:p>
        </w:tc>
        <w:tc>
          <w:tcPr>
            <w:tcW w:w="139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21.000,00</w:t>
            </w:r>
          </w:p>
        </w:tc>
        <w:tc>
          <w:tcPr>
            <w:tcW w:w="138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14.000,00</w:t>
            </w:r>
          </w:p>
        </w:tc>
        <w:tc>
          <w:tcPr>
            <w:tcW w:w="138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7.000,00</w:t>
            </w:r>
          </w:p>
        </w:tc>
      </w:tr>
      <w:tr w:rsidR="00BB3EDA" w:rsidTr="00BB3EDA">
        <w:tc>
          <w:tcPr>
            <w:tcW w:w="2694" w:type="dxa"/>
          </w:tcPr>
          <w:p w:rsidR="00BB3EDA" w:rsidRDefault="00BB3EDA"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Kalkulatorischer Unternehmerlohn</w:t>
            </w:r>
          </w:p>
        </w:tc>
        <w:tc>
          <w:tcPr>
            <w:tcW w:w="1390"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10.000,00</w:t>
            </w:r>
          </w:p>
        </w:tc>
        <w:tc>
          <w:tcPr>
            <w:tcW w:w="1378"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1.000,00</w:t>
            </w:r>
          </w:p>
        </w:tc>
        <w:tc>
          <w:tcPr>
            <w:tcW w:w="139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4.000,00</w:t>
            </w:r>
          </w:p>
        </w:tc>
        <w:tc>
          <w:tcPr>
            <w:tcW w:w="138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3.000</w:t>
            </w:r>
          </w:p>
        </w:tc>
        <w:tc>
          <w:tcPr>
            <w:tcW w:w="1386" w:type="dxa"/>
          </w:tcPr>
          <w:p w:rsidR="00BB3EDA"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2.000,00</w:t>
            </w:r>
          </w:p>
        </w:tc>
      </w:tr>
      <w:tr w:rsidR="009A1390" w:rsidTr="00BB3EDA">
        <w:tc>
          <w:tcPr>
            <w:tcW w:w="2694" w:type="dxa"/>
          </w:tcPr>
          <w:p w:rsidR="009A1390" w:rsidRDefault="009A1390" w:rsidP="00116E69">
            <w:pPr>
              <w:pStyle w:val="StandardWeb"/>
              <w:spacing w:before="0" w:beforeAutospacing="0" w:after="240" w:afterAutospacing="0"/>
              <w:textAlignment w:val="top"/>
              <w:rPr>
                <w:rFonts w:ascii="Arial" w:hAnsi="Arial" w:cs="Arial"/>
                <w:color w:val="FF0000"/>
              </w:rPr>
            </w:pPr>
          </w:p>
        </w:tc>
        <w:tc>
          <w:tcPr>
            <w:tcW w:w="1390" w:type="dxa"/>
          </w:tcPr>
          <w:p w:rsidR="009A1390"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529.000,00</w:t>
            </w:r>
          </w:p>
        </w:tc>
        <w:tc>
          <w:tcPr>
            <w:tcW w:w="1378" w:type="dxa"/>
          </w:tcPr>
          <w:p w:rsidR="009A1390"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57.000,00</w:t>
            </w:r>
          </w:p>
        </w:tc>
        <w:tc>
          <w:tcPr>
            <w:tcW w:w="1396" w:type="dxa"/>
          </w:tcPr>
          <w:p w:rsidR="009A1390"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251.000,00</w:t>
            </w:r>
          </w:p>
        </w:tc>
        <w:tc>
          <w:tcPr>
            <w:tcW w:w="1386" w:type="dxa"/>
          </w:tcPr>
          <w:p w:rsidR="009A1390"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154.900,00</w:t>
            </w:r>
          </w:p>
        </w:tc>
        <w:tc>
          <w:tcPr>
            <w:tcW w:w="1386" w:type="dxa"/>
          </w:tcPr>
          <w:p w:rsidR="009A1390" w:rsidRPr="00BB3EDA" w:rsidRDefault="009A1390" w:rsidP="00116E69">
            <w:pPr>
              <w:pStyle w:val="StandardWeb"/>
              <w:spacing w:before="0" w:beforeAutospacing="0" w:after="240" w:afterAutospacing="0"/>
              <w:textAlignment w:val="top"/>
              <w:rPr>
                <w:rFonts w:ascii="Arial" w:hAnsi="Arial" w:cs="Arial"/>
                <w:color w:val="FF0000"/>
              </w:rPr>
            </w:pPr>
            <w:r>
              <w:rPr>
                <w:rFonts w:ascii="Arial" w:hAnsi="Arial" w:cs="Arial"/>
                <w:color w:val="FF0000"/>
              </w:rPr>
              <w:t>66.100,00</w:t>
            </w:r>
          </w:p>
        </w:tc>
      </w:tr>
    </w:tbl>
    <w:p w:rsidR="00BB3EDA" w:rsidRPr="00E8200C" w:rsidRDefault="00BB3EDA" w:rsidP="00116E69">
      <w:pPr>
        <w:pStyle w:val="StandardWeb"/>
        <w:shd w:val="clear" w:color="auto" w:fill="FBFAF7"/>
        <w:spacing w:before="0" w:beforeAutospacing="0" w:after="240" w:afterAutospacing="0"/>
        <w:ind w:left="720"/>
        <w:textAlignment w:val="top"/>
        <w:rPr>
          <w:rFonts w:ascii="Arial" w:hAnsi="Arial" w:cs="Arial"/>
          <w:color w:val="575353"/>
        </w:rPr>
      </w:pPr>
    </w:p>
    <w:p w:rsidR="003D7618" w:rsidRDefault="003D7618" w:rsidP="003D7618">
      <w:pPr>
        <w:pStyle w:val="StandardWeb"/>
        <w:numPr>
          <w:ilvl w:val="0"/>
          <w:numId w:val="32"/>
        </w:numPr>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Nennen sie die Arten von Gemeinkosten</w:t>
      </w:r>
      <w:r w:rsidR="003538FC">
        <w:rPr>
          <w:rFonts w:ascii="Arial" w:hAnsi="Arial" w:cs="Arial"/>
          <w:color w:val="575353"/>
        </w:rPr>
        <w:t>,</w:t>
      </w:r>
      <w:r w:rsidRPr="00E8200C">
        <w:rPr>
          <w:rFonts w:ascii="Arial" w:hAnsi="Arial" w:cs="Arial"/>
          <w:color w:val="575353"/>
        </w:rPr>
        <w:t xml:space="preserve"> die sich hinsichtlich der Problematik ihrer Verteilung unterscheiden lassen!</w:t>
      </w:r>
      <w:r w:rsidR="003538FC">
        <w:rPr>
          <w:rFonts w:ascii="Arial" w:hAnsi="Arial" w:cs="Arial"/>
          <w:color w:val="575353"/>
        </w:rPr>
        <w:t xml:space="preserve"> (5 Punkte)</w:t>
      </w:r>
    </w:p>
    <w:p w:rsidR="00642002" w:rsidRPr="00642002" w:rsidRDefault="00642002" w:rsidP="00642002">
      <w:pPr>
        <w:pStyle w:val="StandardWeb"/>
        <w:shd w:val="clear" w:color="auto" w:fill="FBFAF7"/>
        <w:spacing w:before="0" w:beforeAutospacing="0" w:after="240" w:afterAutospacing="0"/>
        <w:ind w:left="720"/>
        <w:textAlignment w:val="top"/>
        <w:rPr>
          <w:rFonts w:ascii="Arial" w:hAnsi="Arial" w:cs="Arial"/>
          <w:color w:val="FF0000"/>
        </w:rPr>
      </w:pPr>
      <w:r>
        <w:rPr>
          <w:rFonts w:ascii="Arial" w:hAnsi="Arial" w:cs="Arial"/>
          <w:color w:val="FF0000"/>
        </w:rPr>
        <w:t>Kostenstelleneinzelkosten lassen sich direkt auf die einzelnen Kostenstellen verrechnen, zum Beispiel Stromkosten mithilfe von Zählern. Die Kostenstellengemeinkosten müssen über Verteilungsschlüssel verrechnet werden.</w:t>
      </w:r>
    </w:p>
    <w:p w:rsidR="003D7618" w:rsidRDefault="003D7618" w:rsidP="003D7618">
      <w:pPr>
        <w:pStyle w:val="StandardWeb"/>
        <w:numPr>
          <w:ilvl w:val="0"/>
          <w:numId w:val="32"/>
        </w:numPr>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 xml:space="preserve">Nennen sie beispielhaft </w:t>
      </w:r>
      <w:r w:rsidR="003538FC">
        <w:rPr>
          <w:rFonts w:ascii="Arial" w:hAnsi="Arial" w:cs="Arial"/>
          <w:color w:val="575353"/>
        </w:rPr>
        <w:t>drei</w:t>
      </w:r>
      <w:r w:rsidRPr="00E8200C">
        <w:rPr>
          <w:rFonts w:ascii="Arial" w:hAnsi="Arial" w:cs="Arial"/>
          <w:color w:val="575353"/>
        </w:rPr>
        <w:t xml:space="preserve"> Gemeinkosten und geben Sie dafür die mögliche Verteilungsgrundlage an!</w:t>
      </w:r>
      <w:r w:rsidR="003538FC">
        <w:rPr>
          <w:rFonts w:ascii="Arial" w:hAnsi="Arial" w:cs="Arial"/>
          <w:color w:val="575353"/>
        </w:rPr>
        <w:t xml:space="preserve"> (9 Punkte)</w:t>
      </w:r>
    </w:p>
    <w:p w:rsidR="00642002" w:rsidRDefault="00642002" w:rsidP="00642002">
      <w:pPr>
        <w:pStyle w:val="StandardWeb"/>
        <w:shd w:val="clear" w:color="auto" w:fill="FBFAF7"/>
        <w:spacing w:before="0" w:beforeAutospacing="0" w:after="240" w:afterAutospacing="0"/>
        <w:ind w:left="720"/>
        <w:textAlignment w:val="top"/>
        <w:rPr>
          <w:rFonts w:ascii="Arial" w:hAnsi="Arial" w:cs="Arial"/>
          <w:color w:val="FF0000"/>
        </w:rPr>
      </w:pPr>
      <w:r>
        <w:rPr>
          <w:rFonts w:ascii="Arial" w:hAnsi="Arial" w:cs="Arial"/>
          <w:color w:val="FF0000"/>
        </w:rPr>
        <w:t xml:space="preserve">(9 </w:t>
      </w:r>
      <w:proofErr w:type="spellStart"/>
      <w:r>
        <w:rPr>
          <w:rFonts w:ascii="Arial" w:hAnsi="Arial" w:cs="Arial"/>
          <w:color w:val="FF0000"/>
        </w:rPr>
        <w:t>punkte</w:t>
      </w:r>
      <w:proofErr w:type="spellEnd"/>
      <w:r>
        <w:rPr>
          <w:rFonts w:ascii="Arial" w:hAnsi="Arial" w:cs="Arial"/>
          <w:color w:val="FF0000"/>
        </w:rPr>
        <w:t>) Heizkosten: nach der Größe der Räume beziehungsweise der Anzahl der heizungsrippen.</w:t>
      </w:r>
    </w:p>
    <w:p w:rsidR="00642002" w:rsidRDefault="00642002" w:rsidP="00642002">
      <w:pPr>
        <w:pStyle w:val="StandardWeb"/>
        <w:shd w:val="clear" w:color="auto" w:fill="FBFAF7"/>
        <w:spacing w:before="0" w:beforeAutospacing="0" w:after="240" w:afterAutospacing="0"/>
        <w:ind w:left="720"/>
        <w:textAlignment w:val="top"/>
        <w:rPr>
          <w:rFonts w:ascii="Arial" w:hAnsi="Arial" w:cs="Arial"/>
          <w:color w:val="FF0000"/>
        </w:rPr>
      </w:pPr>
      <w:r>
        <w:rPr>
          <w:rFonts w:ascii="Arial" w:hAnsi="Arial" w:cs="Arial"/>
          <w:color w:val="FF0000"/>
        </w:rPr>
        <w:t>Stromkosten: aufgrund angebrachter Zähler (direkte Gemeinkosten).</w:t>
      </w:r>
    </w:p>
    <w:p w:rsidR="00642002" w:rsidRDefault="00642002" w:rsidP="00642002">
      <w:pPr>
        <w:pStyle w:val="StandardWeb"/>
        <w:shd w:val="clear" w:color="auto" w:fill="FBFAF7"/>
        <w:spacing w:before="0" w:beforeAutospacing="0" w:after="240" w:afterAutospacing="0"/>
        <w:ind w:left="720"/>
        <w:textAlignment w:val="top"/>
        <w:rPr>
          <w:rFonts w:ascii="Arial" w:hAnsi="Arial" w:cs="Arial"/>
          <w:color w:val="FF0000"/>
        </w:rPr>
      </w:pPr>
      <w:r>
        <w:rPr>
          <w:rFonts w:ascii="Arial" w:hAnsi="Arial" w:cs="Arial"/>
          <w:color w:val="FF0000"/>
        </w:rPr>
        <w:t>Gehälter: nach der Gehaltshöhe in den einzelnen Kostenstellen.</w:t>
      </w:r>
    </w:p>
    <w:p w:rsidR="00642002" w:rsidRPr="00642002" w:rsidRDefault="00642002" w:rsidP="00642002">
      <w:pPr>
        <w:pStyle w:val="StandardWeb"/>
        <w:shd w:val="clear" w:color="auto" w:fill="FBFAF7"/>
        <w:spacing w:before="0" w:beforeAutospacing="0" w:after="240" w:afterAutospacing="0"/>
        <w:ind w:left="720"/>
        <w:textAlignment w:val="top"/>
        <w:rPr>
          <w:rFonts w:ascii="Arial" w:hAnsi="Arial" w:cs="Arial"/>
          <w:color w:val="FF0000"/>
        </w:rPr>
      </w:pPr>
      <w:r>
        <w:rPr>
          <w:rFonts w:ascii="Arial" w:hAnsi="Arial" w:cs="Arial"/>
          <w:color w:val="FF0000"/>
        </w:rPr>
        <w:t>Abschreibungen: nach dem Wert der Anlagen in den einzelnen Kostenstellen.</w:t>
      </w:r>
    </w:p>
    <w:p w:rsidR="003D7618" w:rsidRDefault="003D7618" w:rsidP="003D7618">
      <w:pPr>
        <w:pStyle w:val="StandardWeb"/>
        <w:numPr>
          <w:ilvl w:val="0"/>
          <w:numId w:val="32"/>
        </w:numPr>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Begründen Sie warum die Gemeinkosten auf die Kostenstellen verteilt werden!</w:t>
      </w:r>
      <w:r w:rsidR="003538FC">
        <w:rPr>
          <w:rFonts w:ascii="Arial" w:hAnsi="Arial" w:cs="Arial"/>
          <w:color w:val="575353"/>
        </w:rPr>
        <w:t xml:space="preserve"> (5 Punkt)</w:t>
      </w:r>
    </w:p>
    <w:p w:rsidR="00642002" w:rsidRPr="00642002" w:rsidRDefault="00642002" w:rsidP="00642002">
      <w:pPr>
        <w:pStyle w:val="StandardWeb"/>
        <w:shd w:val="clear" w:color="auto" w:fill="FBFAF7"/>
        <w:spacing w:before="0" w:beforeAutospacing="0" w:after="240" w:afterAutospacing="0"/>
        <w:ind w:left="720"/>
        <w:textAlignment w:val="top"/>
        <w:rPr>
          <w:rFonts w:ascii="Arial" w:hAnsi="Arial" w:cs="Arial"/>
          <w:color w:val="FF0000"/>
        </w:rPr>
      </w:pPr>
      <w:r>
        <w:rPr>
          <w:rFonts w:ascii="Arial" w:hAnsi="Arial" w:cs="Arial"/>
          <w:color w:val="FF0000"/>
        </w:rPr>
        <w:t>Für eine genaue Kalkulation der einzelnen Produkte dürfen nur die tatsächlich für das Produkt angefallenen Gemeinkosten herangezogen werden. Die Gemeinkosten müssen daher verursachungsgerecht den einzelnen Produkten zugerechnet werden.</w:t>
      </w:r>
    </w:p>
    <w:p w:rsidR="003D7618" w:rsidRDefault="003D7618" w:rsidP="003D7618">
      <w:pPr>
        <w:pStyle w:val="StandardWeb"/>
        <w:numPr>
          <w:ilvl w:val="0"/>
          <w:numId w:val="32"/>
        </w:numPr>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Beschreiben Sie den Fall, der eintreten würde, wenn die Gemeinkosten nicht verursachungsgemäß auf die verschiedenen Produkte zugerechnet werden würde.</w:t>
      </w:r>
      <w:r w:rsidR="003538FC">
        <w:rPr>
          <w:rFonts w:ascii="Arial" w:hAnsi="Arial" w:cs="Arial"/>
          <w:color w:val="575353"/>
        </w:rPr>
        <w:t xml:space="preserve"> (5 Punkte)</w:t>
      </w:r>
    </w:p>
    <w:p w:rsidR="00642002" w:rsidRPr="00642002" w:rsidRDefault="00642002" w:rsidP="00642002">
      <w:pPr>
        <w:pStyle w:val="StandardWeb"/>
        <w:shd w:val="clear" w:color="auto" w:fill="FBFAF7"/>
        <w:spacing w:before="0" w:beforeAutospacing="0" w:after="240" w:afterAutospacing="0"/>
        <w:ind w:left="720"/>
        <w:textAlignment w:val="top"/>
        <w:rPr>
          <w:rFonts w:ascii="Arial" w:hAnsi="Arial" w:cs="Arial"/>
          <w:color w:val="FF0000"/>
        </w:rPr>
      </w:pPr>
      <w:r w:rsidRPr="00642002">
        <w:rPr>
          <w:rFonts w:ascii="Arial" w:hAnsi="Arial" w:cs="Arial"/>
          <w:color w:val="FF0000"/>
        </w:rPr>
        <w:t>Ohne Verteilung der Gemeinkosten müssten alle Gemeinkosten im gleichen Verhältnis auf die Produkte verrechnet werden. Produkte mit einem Gemeinkostenanteil, der über den durchschnittlichen Gemeinkosten liegt, würden zu billig angeboten. Produkte mit einem Gemeinkostenanteil, der unter den durchschnittlichen Gemeinkosten liegt, würden zu teuer angeboten.</w:t>
      </w:r>
    </w:p>
    <w:p w:rsidR="00F01515" w:rsidRPr="00E8200C" w:rsidRDefault="00F01515" w:rsidP="00E862E3">
      <w:pPr>
        <w:pStyle w:val="StandardWeb"/>
        <w:shd w:val="clear" w:color="auto" w:fill="FBFAF7"/>
        <w:spacing w:before="0" w:beforeAutospacing="0" w:after="240" w:afterAutospacing="0"/>
        <w:textAlignment w:val="top"/>
        <w:rPr>
          <w:rFonts w:ascii="Arial" w:hAnsi="Arial" w:cs="Arial"/>
          <w:color w:val="575353"/>
        </w:rPr>
      </w:pPr>
    </w:p>
    <w:p w:rsidR="00F01515" w:rsidRPr="00E8200C" w:rsidRDefault="00F01515"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Aufgabe 4</w:t>
      </w:r>
      <w:r w:rsidR="00095075">
        <w:rPr>
          <w:rFonts w:ascii="Arial" w:hAnsi="Arial" w:cs="Arial"/>
          <w:color w:val="575353"/>
        </w:rPr>
        <w:t xml:space="preserve"> (20 Punkte)</w:t>
      </w:r>
    </w:p>
    <w:p w:rsidR="00F35867" w:rsidRPr="00E8200C" w:rsidRDefault="00F35867"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Eine Fensterfabrik soll ein Angebot für die Lieferung eines Fensters bestimmter Größe abgeben</w:t>
      </w:r>
      <w:r w:rsidR="004C4EE7">
        <w:rPr>
          <w:rFonts w:ascii="Arial" w:hAnsi="Arial" w:cs="Arial"/>
          <w:color w:val="575353"/>
        </w:rPr>
        <w:t>.</w:t>
      </w:r>
      <w:r w:rsidRPr="00E8200C">
        <w:rPr>
          <w:rFonts w:ascii="Arial" w:hAnsi="Arial" w:cs="Arial"/>
          <w:color w:val="575353"/>
        </w:rPr>
        <w:t xml:space="preserve"> </w:t>
      </w:r>
      <w:r w:rsidR="004C4EE7">
        <w:rPr>
          <w:rFonts w:ascii="Arial" w:hAnsi="Arial" w:cs="Arial"/>
          <w:color w:val="575353"/>
        </w:rPr>
        <w:t>B</w:t>
      </w:r>
      <w:r w:rsidRPr="00E8200C">
        <w:rPr>
          <w:rFonts w:ascii="Arial" w:hAnsi="Arial" w:cs="Arial"/>
          <w:color w:val="575353"/>
        </w:rPr>
        <w:t xml:space="preserve">ei günstigem Angebot wird die Bestellung einer größeren Menge in Aussicht gestellt. </w:t>
      </w:r>
    </w:p>
    <w:p w:rsidR="00F35867" w:rsidRPr="00E8200C" w:rsidRDefault="00F35867"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Aufgrund der betrieblichen Unterlagen liegen folgende Kalkulationsdaten vor:</w:t>
      </w:r>
    </w:p>
    <w:p w:rsidR="00F35867" w:rsidRPr="00E8200C" w:rsidRDefault="00F35867"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 xml:space="preserve">Verbrauch von Verteidigungsmaterial 44,30€, fertigungslöhne 61,25€, Sondereinzelkosten der Fertigung 157,66€ Punkt die </w:t>
      </w:r>
      <w:r w:rsidR="003538FC">
        <w:rPr>
          <w:rFonts w:ascii="Arial" w:hAnsi="Arial" w:cs="Arial"/>
          <w:color w:val="575353"/>
        </w:rPr>
        <w:t>N</w:t>
      </w:r>
      <w:r w:rsidRPr="00E8200C">
        <w:rPr>
          <w:rFonts w:ascii="Arial" w:hAnsi="Arial" w:cs="Arial"/>
          <w:color w:val="575353"/>
        </w:rPr>
        <w:t>ormal</w:t>
      </w:r>
      <w:r w:rsidR="003538FC">
        <w:rPr>
          <w:rFonts w:ascii="Arial" w:hAnsi="Arial" w:cs="Arial"/>
          <w:color w:val="575353"/>
        </w:rPr>
        <w:t>z</w:t>
      </w:r>
      <w:r w:rsidRPr="00E8200C">
        <w:rPr>
          <w:rFonts w:ascii="Arial" w:hAnsi="Arial" w:cs="Arial"/>
          <w:color w:val="575353"/>
        </w:rPr>
        <w:t>uschlagssätze für die Gemeinkosten betragen: Materialgemeinkosten 6,7%, 157,4% Verwaltungsgemeinkosten 16,4% vertriebsgemeinkosten 9,8%. Außerdem sollen einkalkuliert werden: 12,5% Gewinn, 5% Kundenrabatt, 3% Kundenskonto und 8% Vertreterprovisionen.</w:t>
      </w:r>
    </w:p>
    <w:p w:rsidR="00F35867" w:rsidRPr="00E8200C" w:rsidRDefault="00F35867"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Aufgabe:</w:t>
      </w:r>
    </w:p>
    <w:p w:rsidR="00F35867" w:rsidRDefault="00F35867"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Erstellen Sie das Angebot!</w:t>
      </w:r>
    </w:p>
    <w:tbl>
      <w:tblPr>
        <w:tblStyle w:val="Tabellenraster"/>
        <w:tblW w:w="0" w:type="auto"/>
        <w:tblLook w:val="04A0" w:firstRow="1" w:lastRow="0" w:firstColumn="1" w:lastColumn="0" w:noHBand="0" w:noVBand="1"/>
      </w:tblPr>
      <w:tblGrid>
        <w:gridCol w:w="3020"/>
        <w:gridCol w:w="3020"/>
        <w:gridCol w:w="3021"/>
      </w:tblGrid>
      <w:tr w:rsidR="004C4EE7" w:rsidTr="004C4EE7">
        <w:tc>
          <w:tcPr>
            <w:tcW w:w="3020" w:type="dxa"/>
          </w:tcPr>
          <w:p w:rsidR="004C4EE7" w:rsidRP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Materialeinzelkosten</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44,30€</w:t>
            </w: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+ 6,7% Materialgemeinkosten</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2,97€</w:t>
            </w: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Materialkosten</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47,27€</w:t>
            </w: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Fertigungslöhne</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61,25€</w:t>
            </w: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+ 157,4% Fertigungsgemeinkosten</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96,41€</w:t>
            </w: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 Sondereinzelkosten der Fertigung</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157,66€</w:t>
            </w: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Fertigungskosten</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315,32€</w:t>
            </w: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Herstellkosten</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362,59€</w:t>
            </w: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+ 16,4% Verwaltungsgemeinkosten</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59,46€</w:t>
            </w: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+ 9,8% Vertriebsgemeinkosten</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35,53€</w:t>
            </w: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94,99€</w:t>
            </w: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Selbstkosten</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557,58€</w:t>
            </w: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+ 12,5 % Gewinn</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57,20€</w:t>
            </w: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Barverkaufspreis</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514,78€</w:t>
            </w: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 xml:space="preserve">+ 8% </w:t>
            </w:r>
            <w:proofErr w:type="spellStart"/>
            <w:r>
              <w:rPr>
                <w:rFonts w:ascii="Arial" w:hAnsi="Arial" w:cs="Arial"/>
                <w:color w:val="FF0000"/>
              </w:rPr>
              <w:t>vertreterprovisionen</w:t>
            </w:r>
            <w:proofErr w:type="spellEnd"/>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p>
        </w:tc>
        <w:tc>
          <w:tcPr>
            <w:tcW w:w="3021"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46,27€</w:t>
            </w:r>
          </w:p>
        </w:tc>
      </w:tr>
      <w:tr w:rsidR="004C4EE7" w:rsidTr="004C4EE7">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+ 3% Kundenskonto</w:t>
            </w:r>
          </w:p>
        </w:tc>
        <w:tc>
          <w:tcPr>
            <w:tcW w:w="3020" w:type="dxa"/>
          </w:tcPr>
          <w:p w:rsidR="004C4EE7" w:rsidRDefault="004C4EE7" w:rsidP="00E862E3">
            <w:pPr>
              <w:pStyle w:val="StandardWeb"/>
              <w:spacing w:before="0" w:beforeAutospacing="0" w:after="240" w:afterAutospacing="0"/>
              <w:textAlignment w:val="top"/>
              <w:rPr>
                <w:rFonts w:ascii="Arial" w:hAnsi="Arial" w:cs="Arial"/>
                <w:color w:val="FF0000"/>
              </w:rPr>
            </w:pPr>
          </w:p>
        </w:tc>
        <w:tc>
          <w:tcPr>
            <w:tcW w:w="3021" w:type="dxa"/>
          </w:tcPr>
          <w:p w:rsidR="004C4EE7" w:rsidRDefault="006A7958"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17,35€</w:t>
            </w:r>
          </w:p>
        </w:tc>
      </w:tr>
      <w:tr w:rsidR="006A7958" w:rsidTr="004C4EE7">
        <w:tc>
          <w:tcPr>
            <w:tcW w:w="3020" w:type="dxa"/>
          </w:tcPr>
          <w:p w:rsidR="006A7958" w:rsidRDefault="006A7958"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Zielverkaufspreis</w:t>
            </w:r>
          </w:p>
        </w:tc>
        <w:tc>
          <w:tcPr>
            <w:tcW w:w="3020" w:type="dxa"/>
          </w:tcPr>
          <w:p w:rsidR="006A7958" w:rsidRDefault="006A7958" w:rsidP="00E862E3">
            <w:pPr>
              <w:pStyle w:val="StandardWeb"/>
              <w:spacing w:before="0" w:beforeAutospacing="0" w:after="240" w:afterAutospacing="0"/>
              <w:textAlignment w:val="top"/>
              <w:rPr>
                <w:rFonts w:ascii="Arial" w:hAnsi="Arial" w:cs="Arial"/>
                <w:color w:val="FF0000"/>
              </w:rPr>
            </w:pPr>
          </w:p>
        </w:tc>
        <w:tc>
          <w:tcPr>
            <w:tcW w:w="3021" w:type="dxa"/>
          </w:tcPr>
          <w:p w:rsidR="006A7958" w:rsidRDefault="006A7958"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578,40€</w:t>
            </w:r>
          </w:p>
        </w:tc>
      </w:tr>
      <w:tr w:rsidR="006A7958" w:rsidTr="004C4EE7">
        <w:tc>
          <w:tcPr>
            <w:tcW w:w="3020" w:type="dxa"/>
          </w:tcPr>
          <w:p w:rsidR="006A7958" w:rsidRDefault="006A7958"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 xml:space="preserve">+ 5% </w:t>
            </w:r>
            <w:proofErr w:type="spellStart"/>
            <w:r>
              <w:rPr>
                <w:rFonts w:ascii="Arial" w:hAnsi="Arial" w:cs="Arial"/>
                <w:color w:val="FF0000"/>
              </w:rPr>
              <w:t>kundenrabatt</w:t>
            </w:r>
            <w:proofErr w:type="spellEnd"/>
          </w:p>
        </w:tc>
        <w:tc>
          <w:tcPr>
            <w:tcW w:w="3020" w:type="dxa"/>
          </w:tcPr>
          <w:p w:rsidR="006A7958" w:rsidRDefault="006A7958" w:rsidP="00E862E3">
            <w:pPr>
              <w:pStyle w:val="StandardWeb"/>
              <w:spacing w:before="0" w:beforeAutospacing="0" w:after="240" w:afterAutospacing="0"/>
              <w:textAlignment w:val="top"/>
              <w:rPr>
                <w:rFonts w:ascii="Arial" w:hAnsi="Arial" w:cs="Arial"/>
                <w:color w:val="FF0000"/>
              </w:rPr>
            </w:pPr>
          </w:p>
        </w:tc>
        <w:tc>
          <w:tcPr>
            <w:tcW w:w="3021" w:type="dxa"/>
          </w:tcPr>
          <w:p w:rsidR="006A7958" w:rsidRDefault="006A7958"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30,44€</w:t>
            </w:r>
          </w:p>
        </w:tc>
      </w:tr>
      <w:tr w:rsidR="006A7958" w:rsidTr="004C4EE7">
        <w:tc>
          <w:tcPr>
            <w:tcW w:w="3020" w:type="dxa"/>
          </w:tcPr>
          <w:p w:rsidR="006A7958" w:rsidRDefault="006A7958"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 Listenverkaufspreis (Angebotspreis)</w:t>
            </w:r>
          </w:p>
        </w:tc>
        <w:tc>
          <w:tcPr>
            <w:tcW w:w="3020" w:type="dxa"/>
          </w:tcPr>
          <w:p w:rsidR="006A7958" w:rsidRDefault="006A7958" w:rsidP="00E862E3">
            <w:pPr>
              <w:pStyle w:val="StandardWeb"/>
              <w:spacing w:before="0" w:beforeAutospacing="0" w:after="240" w:afterAutospacing="0"/>
              <w:textAlignment w:val="top"/>
              <w:rPr>
                <w:rFonts w:ascii="Arial" w:hAnsi="Arial" w:cs="Arial"/>
                <w:color w:val="FF0000"/>
              </w:rPr>
            </w:pPr>
          </w:p>
        </w:tc>
        <w:tc>
          <w:tcPr>
            <w:tcW w:w="3021" w:type="dxa"/>
          </w:tcPr>
          <w:p w:rsidR="006A7958" w:rsidRDefault="006A7958" w:rsidP="00E862E3">
            <w:pPr>
              <w:pStyle w:val="StandardWeb"/>
              <w:spacing w:before="0" w:beforeAutospacing="0" w:after="240" w:afterAutospacing="0"/>
              <w:textAlignment w:val="top"/>
              <w:rPr>
                <w:rFonts w:ascii="Arial" w:hAnsi="Arial" w:cs="Arial"/>
                <w:color w:val="FF0000"/>
              </w:rPr>
            </w:pPr>
            <w:r>
              <w:rPr>
                <w:rFonts w:ascii="Arial" w:hAnsi="Arial" w:cs="Arial"/>
                <w:color w:val="FF0000"/>
              </w:rPr>
              <w:t>608,84€</w:t>
            </w:r>
          </w:p>
        </w:tc>
      </w:tr>
    </w:tbl>
    <w:p w:rsidR="004C4EE7" w:rsidRPr="004C4EE7" w:rsidRDefault="004C4EE7" w:rsidP="00E862E3">
      <w:pPr>
        <w:pStyle w:val="StandardWeb"/>
        <w:shd w:val="clear" w:color="auto" w:fill="FBFAF7"/>
        <w:spacing w:before="0" w:beforeAutospacing="0" w:after="240" w:afterAutospacing="0"/>
        <w:textAlignment w:val="top"/>
        <w:rPr>
          <w:rFonts w:ascii="Arial" w:hAnsi="Arial" w:cs="Arial"/>
          <w:color w:val="FF0000"/>
        </w:rPr>
      </w:pPr>
    </w:p>
    <w:p w:rsidR="00A423AD" w:rsidRPr="00E8200C" w:rsidRDefault="00A423AD" w:rsidP="00E862E3">
      <w:pPr>
        <w:pStyle w:val="StandardWeb"/>
        <w:shd w:val="clear" w:color="auto" w:fill="FBFAF7"/>
        <w:spacing w:before="0" w:beforeAutospacing="0" w:after="240" w:afterAutospacing="0"/>
        <w:textAlignment w:val="top"/>
        <w:rPr>
          <w:rFonts w:ascii="Arial" w:hAnsi="Arial" w:cs="Arial"/>
          <w:color w:val="575353"/>
        </w:rPr>
      </w:pPr>
    </w:p>
    <w:p w:rsidR="00E862E3" w:rsidRPr="00E8200C" w:rsidRDefault="00E862E3" w:rsidP="00E862E3">
      <w:pPr>
        <w:pStyle w:val="StandardWeb"/>
        <w:shd w:val="clear" w:color="auto" w:fill="FBFAF7"/>
        <w:spacing w:before="0" w:beforeAutospacing="0" w:after="240" w:afterAutospacing="0"/>
        <w:textAlignment w:val="top"/>
        <w:rPr>
          <w:rFonts w:ascii="Arial" w:hAnsi="Arial" w:cs="Arial"/>
          <w:color w:val="575353"/>
        </w:rPr>
      </w:pPr>
      <w:r w:rsidRPr="00E8200C">
        <w:rPr>
          <w:rFonts w:ascii="Arial" w:hAnsi="Arial" w:cs="Arial"/>
          <w:color w:val="575353"/>
        </w:rPr>
        <w:t xml:space="preserve">Aufgabe </w:t>
      </w:r>
      <w:r w:rsidR="00F35867" w:rsidRPr="00E8200C">
        <w:rPr>
          <w:rFonts w:ascii="Arial" w:hAnsi="Arial" w:cs="Arial"/>
          <w:color w:val="575353"/>
        </w:rPr>
        <w:t>5</w:t>
      </w:r>
    </w:p>
    <w:p w:rsidR="00892764" w:rsidRPr="00E8200C" w:rsidRDefault="00892764" w:rsidP="00892764">
      <w:pPr>
        <w:pStyle w:val="Textkrper2"/>
        <w:spacing w:after="0" w:line="240" w:lineRule="auto"/>
        <w:jc w:val="both"/>
        <w:rPr>
          <w:rFonts w:ascii="Arial" w:hAnsi="Arial" w:cs="Arial"/>
        </w:rPr>
      </w:pPr>
      <w:r w:rsidRPr="00E8200C">
        <w:rPr>
          <w:rFonts w:ascii="Arial" w:hAnsi="Arial" w:cs="Arial"/>
        </w:rPr>
        <w:t xml:space="preserve">Möglichkeiten zur Verbesserung des Betriebsergebnisses sieht Herr Pricken in der Gestaltung des Produktionsprogramms der </w:t>
      </w:r>
      <w:r w:rsidRPr="00E8200C">
        <w:rPr>
          <w:rFonts w:ascii="Arial" w:hAnsi="Arial" w:cs="Arial"/>
          <w:color w:val="575353"/>
        </w:rPr>
        <w:t xml:space="preserve">Pro Office </w:t>
      </w:r>
      <w:r w:rsidRPr="00E8200C">
        <w:rPr>
          <w:rFonts w:ascii="Arial" w:hAnsi="Arial" w:cs="Arial"/>
          <w:b/>
          <w:color w:val="575353"/>
        </w:rPr>
        <w:t>GmbH</w:t>
      </w:r>
      <w:r w:rsidRPr="00E8200C">
        <w:rPr>
          <w:rFonts w:ascii="Arial" w:hAnsi="Arial" w:cs="Arial"/>
        </w:rPr>
        <w:t>. Zurzeit werden drei Fahrrad</w:t>
      </w:r>
      <w:r w:rsidRPr="00E8200C">
        <w:rPr>
          <w:rFonts w:ascii="Arial" w:hAnsi="Arial" w:cs="Arial"/>
        </w:rPr>
        <w:softHyphen/>
        <w:t>modelle hergestellt: Trekkingrad „Steppenwolf„, Rennrad „Giro2010“ und Mountainbike “</w:t>
      </w:r>
      <w:proofErr w:type="spellStart"/>
      <w:r w:rsidRPr="00E8200C">
        <w:rPr>
          <w:rFonts w:ascii="Arial" w:hAnsi="Arial" w:cs="Arial"/>
        </w:rPr>
        <w:t>Rockhopper</w:t>
      </w:r>
      <w:proofErr w:type="spellEnd"/>
      <w:r w:rsidRPr="00E8200C">
        <w:rPr>
          <w:rFonts w:ascii="Arial" w:hAnsi="Arial" w:cs="Arial"/>
        </w:rPr>
        <w:t xml:space="preserve">“. Zur Überprüfung des Produktionsprogramms liegen den Gesellschaftern folgende Daten der </w:t>
      </w:r>
      <w:proofErr w:type="spellStart"/>
      <w:r w:rsidRPr="00E8200C">
        <w:rPr>
          <w:rFonts w:ascii="Arial" w:hAnsi="Arial" w:cs="Arial"/>
        </w:rPr>
        <w:t>Controllingabteilung</w:t>
      </w:r>
      <w:proofErr w:type="spellEnd"/>
      <w:r w:rsidRPr="00E8200C">
        <w:rPr>
          <w:rFonts w:ascii="Arial" w:hAnsi="Arial" w:cs="Arial"/>
        </w:rPr>
        <w:t xml:space="preserve"> für den Monat Mai 2011 vor:</w:t>
      </w:r>
    </w:p>
    <w:p w:rsidR="00892764" w:rsidRPr="00E8200C" w:rsidRDefault="00892764" w:rsidP="00892764">
      <w:pPr>
        <w:jc w:val="both"/>
        <w:rPr>
          <w:rFonts w:ascii="Arial" w:hAnsi="Arial" w:cs="Arial"/>
          <w:sz w:val="24"/>
          <w:szCs w:val="24"/>
        </w:rPr>
      </w:pP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10"/>
        <w:gridCol w:w="2127"/>
        <w:gridCol w:w="2126"/>
        <w:gridCol w:w="35"/>
        <w:gridCol w:w="2091"/>
        <w:gridCol w:w="14"/>
      </w:tblGrid>
      <w:tr w:rsidR="00892764" w:rsidRPr="00E8200C" w:rsidTr="004C4EE7">
        <w:tblPrEx>
          <w:tblCellMar>
            <w:top w:w="0" w:type="dxa"/>
            <w:bottom w:w="0" w:type="dxa"/>
          </w:tblCellMar>
        </w:tblPrEx>
        <w:trPr>
          <w:gridAfter w:val="1"/>
          <w:wAfter w:w="14" w:type="dxa"/>
        </w:trPr>
        <w:tc>
          <w:tcPr>
            <w:tcW w:w="2410" w:type="dxa"/>
            <w:shd w:val="clear" w:color="auto" w:fill="C0C0C0"/>
          </w:tcPr>
          <w:p w:rsidR="00892764" w:rsidRPr="00E8200C" w:rsidRDefault="00892764" w:rsidP="004C4EE7">
            <w:pPr>
              <w:tabs>
                <w:tab w:val="right" w:pos="8789"/>
                <w:tab w:val="right" w:pos="12474"/>
              </w:tabs>
              <w:ind w:right="284"/>
              <w:rPr>
                <w:rFonts w:ascii="Arial" w:hAnsi="Arial" w:cs="Arial"/>
                <w:color w:val="000000"/>
                <w:sz w:val="24"/>
                <w:szCs w:val="24"/>
              </w:rPr>
            </w:pPr>
          </w:p>
        </w:tc>
        <w:tc>
          <w:tcPr>
            <w:tcW w:w="2127" w:type="dxa"/>
            <w:shd w:val="clear" w:color="auto" w:fill="C0C0C0"/>
          </w:tcPr>
          <w:p w:rsidR="00892764" w:rsidRPr="00E8200C" w:rsidRDefault="00892764" w:rsidP="004C4EE7">
            <w:pPr>
              <w:tabs>
                <w:tab w:val="right" w:pos="8789"/>
                <w:tab w:val="right" w:pos="12474"/>
              </w:tabs>
              <w:ind w:right="284"/>
              <w:jc w:val="center"/>
              <w:rPr>
                <w:rFonts w:ascii="Arial" w:hAnsi="Arial" w:cs="Arial"/>
                <w:color w:val="000000"/>
                <w:sz w:val="24"/>
                <w:szCs w:val="24"/>
              </w:rPr>
            </w:pPr>
            <w:r w:rsidRPr="00E8200C">
              <w:rPr>
                <w:rFonts w:ascii="Arial" w:hAnsi="Arial" w:cs="Arial"/>
                <w:b/>
                <w:color w:val="000000"/>
                <w:sz w:val="24"/>
                <w:szCs w:val="24"/>
              </w:rPr>
              <w:t>Trekkingrad</w:t>
            </w:r>
            <w:r w:rsidRPr="00E8200C">
              <w:rPr>
                <w:rFonts w:ascii="Arial" w:hAnsi="Arial" w:cs="Arial"/>
                <w:b/>
                <w:color w:val="000000"/>
                <w:sz w:val="24"/>
                <w:szCs w:val="24"/>
              </w:rPr>
              <w:br/>
            </w:r>
            <w:r w:rsidRPr="00E8200C">
              <w:rPr>
                <w:rFonts w:ascii="Arial" w:hAnsi="Arial" w:cs="Arial"/>
                <w:i/>
                <w:color w:val="000000"/>
                <w:sz w:val="24"/>
                <w:szCs w:val="24"/>
              </w:rPr>
              <w:t>Steppenwolf</w:t>
            </w:r>
          </w:p>
        </w:tc>
        <w:tc>
          <w:tcPr>
            <w:tcW w:w="2126" w:type="dxa"/>
            <w:shd w:val="clear" w:color="auto" w:fill="C0C0C0"/>
          </w:tcPr>
          <w:p w:rsidR="00892764" w:rsidRPr="00E8200C" w:rsidRDefault="00892764" w:rsidP="004C4EE7">
            <w:pPr>
              <w:tabs>
                <w:tab w:val="right" w:pos="8789"/>
                <w:tab w:val="right" w:pos="12474"/>
              </w:tabs>
              <w:ind w:right="284"/>
              <w:jc w:val="center"/>
              <w:rPr>
                <w:rFonts w:ascii="Arial" w:hAnsi="Arial" w:cs="Arial"/>
                <w:color w:val="000000"/>
                <w:sz w:val="24"/>
                <w:szCs w:val="24"/>
              </w:rPr>
            </w:pPr>
            <w:r w:rsidRPr="00E8200C">
              <w:rPr>
                <w:rFonts w:ascii="Arial" w:hAnsi="Arial" w:cs="Arial"/>
                <w:b/>
                <w:color w:val="000000"/>
                <w:sz w:val="24"/>
                <w:szCs w:val="24"/>
              </w:rPr>
              <w:t>Mountainbike</w:t>
            </w:r>
            <w:r w:rsidRPr="00E8200C">
              <w:rPr>
                <w:rFonts w:ascii="Arial" w:hAnsi="Arial" w:cs="Arial"/>
                <w:color w:val="000000"/>
                <w:sz w:val="24"/>
                <w:szCs w:val="24"/>
              </w:rPr>
              <w:t xml:space="preserve"> </w:t>
            </w:r>
            <w:proofErr w:type="spellStart"/>
            <w:r w:rsidRPr="00E8200C">
              <w:rPr>
                <w:rFonts w:ascii="Arial" w:hAnsi="Arial" w:cs="Arial"/>
                <w:i/>
                <w:color w:val="000000"/>
                <w:sz w:val="24"/>
                <w:szCs w:val="24"/>
              </w:rPr>
              <w:t>Rockhopper</w:t>
            </w:r>
            <w:proofErr w:type="spellEnd"/>
          </w:p>
        </w:tc>
        <w:tc>
          <w:tcPr>
            <w:tcW w:w="2126" w:type="dxa"/>
            <w:gridSpan w:val="2"/>
            <w:shd w:val="clear" w:color="auto" w:fill="C0C0C0"/>
          </w:tcPr>
          <w:p w:rsidR="00892764" w:rsidRPr="00E8200C" w:rsidRDefault="00892764" w:rsidP="004C4EE7">
            <w:pPr>
              <w:tabs>
                <w:tab w:val="right" w:pos="8789"/>
                <w:tab w:val="right" w:pos="12474"/>
              </w:tabs>
              <w:ind w:right="284"/>
              <w:jc w:val="center"/>
              <w:rPr>
                <w:rFonts w:ascii="Arial" w:hAnsi="Arial" w:cs="Arial"/>
                <w:color w:val="000000"/>
                <w:sz w:val="24"/>
                <w:szCs w:val="24"/>
              </w:rPr>
            </w:pPr>
            <w:r w:rsidRPr="00E8200C">
              <w:rPr>
                <w:rFonts w:ascii="Arial" w:hAnsi="Arial" w:cs="Arial"/>
                <w:b/>
                <w:color w:val="000000"/>
                <w:sz w:val="24"/>
                <w:szCs w:val="24"/>
              </w:rPr>
              <w:t>Rennrad</w:t>
            </w:r>
            <w:r w:rsidRPr="00E8200C">
              <w:rPr>
                <w:rFonts w:ascii="Arial" w:hAnsi="Arial" w:cs="Arial"/>
                <w:color w:val="000000"/>
                <w:sz w:val="24"/>
                <w:szCs w:val="24"/>
              </w:rPr>
              <w:t xml:space="preserve"> </w:t>
            </w:r>
            <w:r w:rsidRPr="00E8200C">
              <w:rPr>
                <w:rFonts w:ascii="Arial" w:hAnsi="Arial" w:cs="Arial"/>
                <w:color w:val="000000"/>
                <w:sz w:val="24"/>
                <w:szCs w:val="24"/>
              </w:rPr>
              <w:br/>
            </w:r>
            <w:r w:rsidRPr="00E8200C">
              <w:rPr>
                <w:rFonts w:ascii="Arial" w:hAnsi="Arial" w:cs="Arial"/>
                <w:i/>
                <w:color w:val="000000"/>
                <w:sz w:val="24"/>
                <w:szCs w:val="24"/>
              </w:rPr>
              <w:t>Giro2010</w:t>
            </w:r>
          </w:p>
        </w:tc>
      </w:tr>
      <w:tr w:rsidR="00654B9F" w:rsidRPr="00E8200C" w:rsidTr="004C4EE7">
        <w:tblPrEx>
          <w:tblCellMar>
            <w:top w:w="0" w:type="dxa"/>
            <w:bottom w:w="0" w:type="dxa"/>
          </w:tblCellMar>
        </w:tblPrEx>
        <w:trPr>
          <w:gridAfter w:val="1"/>
          <w:wAfter w:w="14" w:type="dxa"/>
        </w:trPr>
        <w:tc>
          <w:tcPr>
            <w:tcW w:w="2410" w:type="dxa"/>
            <w:shd w:val="clear" w:color="auto" w:fill="C0C0C0"/>
          </w:tcPr>
          <w:p w:rsidR="00654B9F" w:rsidRPr="00E8200C" w:rsidRDefault="00654B9F" w:rsidP="004C4EE7">
            <w:pPr>
              <w:tabs>
                <w:tab w:val="right" w:pos="8789"/>
                <w:tab w:val="right" w:pos="12474"/>
              </w:tabs>
              <w:ind w:right="284"/>
              <w:rPr>
                <w:rFonts w:ascii="Arial" w:hAnsi="Arial" w:cs="Arial"/>
                <w:color w:val="000000"/>
                <w:sz w:val="24"/>
                <w:szCs w:val="24"/>
              </w:rPr>
            </w:pPr>
          </w:p>
        </w:tc>
        <w:tc>
          <w:tcPr>
            <w:tcW w:w="2127" w:type="dxa"/>
            <w:shd w:val="clear" w:color="auto" w:fill="C0C0C0"/>
          </w:tcPr>
          <w:p w:rsidR="00654B9F" w:rsidRPr="00E8200C" w:rsidRDefault="00654B9F" w:rsidP="004C4EE7">
            <w:pPr>
              <w:tabs>
                <w:tab w:val="right" w:pos="8789"/>
                <w:tab w:val="right" w:pos="12474"/>
              </w:tabs>
              <w:ind w:right="284"/>
              <w:jc w:val="center"/>
              <w:rPr>
                <w:rFonts w:ascii="Arial" w:hAnsi="Arial" w:cs="Arial"/>
                <w:b/>
                <w:color w:val="000000"/>
                <w:sz w:val="24"/>
                <w:szCs w:val="24"/>
              </w:rPr>
            </w:pPr>
          </w:p>
        </w:tc>
        <w:tc>
          <w:tcPr>
            <w:tcW w:w="2126" w:type="dxa"/>
            <w:shd w:val="clear" w:color="auto" w:fill="C0C0C0"/>
          </w:tcPr>
          <w:p w:rsidR="00654B9F" w:rsidRPr="00E8200C" w:rsidRDefault="00654B9F" w:rsidP="004C4EE7">
            <w:pPr>
              <w:tabs>
                <w:tab w:val="right" w:pos="8789"/>
                <w:tab w:val="right" w:pos="12474"/>
              </w:tabs>
              <w:ind w:right="284"/>
              <w:jc w:val="center"/>
              <w:rPr>
                <w:rFonts w:ascii="Arial" w:hAnsi="Arial" w:cs="Arial"/>
                <w:b/>
                <w:color w:val="000000"/>
                <w:sz w:val="24"/>
                <w:szCs w:val="24"/>
              </w:rPr>
            </w:pPr>
          </w:p>
        </w:tc>
        <w:tc>
          <w:tcPr>
            <w:tcW w:w="2126" w:type="dxa"/>
            <w:gridSpan w:val="2"/>
            <w:shd w:val="clear" w:color="auto" w:fill="C0C0C0"/>
          </w:tcPr>
          <w:p w:rsidR="00654B9F" w:rsidRPr="00E8200C" w:rsidRDefault="00654B9F" w:rsidP="004C4EE7">
            <w:pPr>
              <w:tabs>
                <w:tab w:val="right" w:pos="8789"/>
                <w:tab w:val="right" w:pos="12474"/>
              </w:tabs>
              <w:ind w:right="284"/>
              <w:jc w:val="center"/>
              <w:rPr>
                <w:rFonts w:ascii="Arial" w:hAnsi="Arial" w:cs="Arial"/>
                <w:b/>
                <w:color w:val="000000"/>
                <w:sz w:val="24"/>
                <w:szCs w:val="24"/>
              </w:rPr>
            </w:pPr>
          </w:p>
        </w:tc>
      </w:tr>
      <w:tr w:rsidR="00892764" w:rsidRPr="00E8200C" w:rsidTr="004C4EE7">
        <w:tblPrEx>
          <w:tblCellMar>
            <w:top w:w="0" w:type="dxa"/>
            <w:bottom w:w="0" w:type="dxa"/>
          </w:tblCellMar>
        </w:tblPrEx>
        <w:trPr>
          <w:gridAfter w:val="1"/>
          <w:wAfter w:w="14" w:type="dxa"/>
        </w:trPr>
        <w:tc>
          <w:tcPr>
            <w:tcW w:w="2410" w:type="dxa"/>
            <w:tcBorders>
              <w:bottom w:val="single" w:sz="4" w:space="0" w:color="auto"/>
            </w:tcBorders>
          </w:tcPr>
          <w:p w:rsidR="00892764" w:rsidRPr="00E8200C" w:rsidRDefault="00892764" w:rsidP="004C4EE7">
            <w:pPr>
              <w:tabs>
                <w:tab w:val="right" w:pos="8789"/>
                <w:tab w:val="right" w:pos="12474"/>
              </w:tabs>
              <w:spacing w:before="60" w:after="60"/>
              <w:ind w:right="284"/>
              <w:rPr>
                <w:rFonts w:ascii="Arial" w:hAnsi="Arial" w:cs="Arial"/>
                <w:b/>
                <w:color w:val="000000"/>
                <w:sz w:val="24"/>
                <w:szCs w:val="24"/>
              </w:rPr>
            </w:pPr>
            <w:r w:rsidRPr="00E8200C">
              <w:rPr>
                <w:rFonts w:ascii="Arial" w:hAnsi="Arial" w:cs="Arial"/>
                <w:b/>
                <w:color w:val="000000"/>
                <w:sz w:val="24"/>
                <w:szCs w:val="24"/>
              </w:rPr>
              <w:t>Produktions- und Absatzmenge:</w:t>
            </w:r>
          </w:p>
          <w:p w:rsidR="00892764" w:rsidRPr="00E8200C" w:rsidRDefault="00892764" w:rsidP="004C4EE7">
            <w:pPr>
              <w:tabs>
                <w:tab w:val="right" w:pos="8789"/>
                <w:tab w:val="right" w:pos="12474"/>
              </w:tabs>
              <w:spacing w:before="60" w:after="60"/>
              <w:ind w:right="284"/>
              <w:rPr>
                <w:rFonts w:ascii="Arial" w:hAnsi="Arial" w:cs="Arial"/>
                <w:b/>
                <w:color w:val="000000"/>
                <w:sz w:val="24"/>
                <w:szCs w:val="24"/>
              </w:rPr>
            </w:pPr>
            <w:r w:rsidRPr="00E8200C">
              <w:rPr>
                <w:rFonts w:ascii="Arial" w:hAnsi="Arial" w:cs="Arial"/>
                <w:b/>
                <w:color w:val="000000"/>
                <w:sz w:val="24"/>
                <w:szCs w:val="24"/>
              </w:rPr>
              <w:t>Preis je Stück:</w:t>
            </w:r>
          </w:p>
          <w:p w:rsidR="00892764" w:rsidRPr="00E8200C" w:rsidRDefault="00892764" w:rsidP="004C4EE7">
            <w:pPr>
              <w:tabs>
                <w:tab w:val="right" w:pos="8789"/>
                <w:tab w:val="right" w:pos="12474"/>
              </w:tabs>
              <w:spacing w:before="60" w:after="60"/>
              <w:ind w:right="284"/>
              <w:rPr>
                <w:rFonts w:ascii="Arial" w:hAnsi="Arial" w:cs="Arial"/>
                <w:b/>
                <w:color w:val="000000"/>
                <w:sz w:val="24"/>
                <w:szCs w:val="24"/>
              </w:rPr>
            </w:pPr>
            <w:r w:rsidRPr="00E8200C">
              <w:rPr>
                <w:rFonts w:ascii="Arial" w:hAnsi="Arial" w:cs="Arial"/>
                <w:b/>
                <w:color w:val="000000"/>
                <w:sz w:val="24"/>
                <w:szCs w:val="24"/>
              </w:rPr>
              <w:t>Variable Kosten je Stück:</w:t>
            </w:r>
          </w:p>
          <w:p w:rsidR="00892764" w:rsidRPr="00E8200C" w:rsidRDefault="00892764" w:rsidP="004C4EE7">
            <w:pPr>
              <w:tabs>
                <w:tab w:val="right" w:pos="8789"/>
                <w:tab w:val="right" w:pos="12474"/>
              </w:tabs>
              <w:spacing w:before="60" w:after="60"/>
              <w:ind w:right="284"/>
              <w:rPr>
                <w:rFonts w:ascii="Arial" w:hAnsi="Arial" w:cs="Arial"/>
                <w:color w:val="000000"/>
                <w:sz w:val="24"/>
                <w:szCs w:val="24"/>
              </w:rPr>
            </w:pPr>
          </w:p>
        </w:tc>
        <w:tc>
          <w:tcPr>
            <w:tcW w:w="2127" w:type="dxa"/>
            <w:tcBorders>
              <w:bottom w:val="single" w:sz="4" w:space="0" w:color="auto"/>
            </w:tcBorders>
          </w:tcPr>
          <w:p w:rsidR="00892764" w:rsidRPr="00E8200C" w:rsidRDefault="00892764" w:rsidP="004C4EE7">
            <w:pPr>
              <w:tabs>
                <w:tab w:val="right" w:pos="8789"/>
                <w:tab w:val="right" w:pos="12474"/>
              </w:tabs>
              <w:spacing w:before="60" w:after="60"/>
              <w:ind w:right="284"/>
              <w:jc w:val="right"/>
              <w:rPr>
                <w:rFonts w:ascii="Arial" w:hAnsi="Arial" w:cs="Arial"/>
                <w:color w:val="000000"/>
                <w:sz w:val="24"/>
                <w:szCs w:val="24"/>
              </w:rPr>
            </w:pPr>
            <w:r w:rsidRPr="00E8200C">
              <w:rPr>
                <w:rFonts w:ascii="Arial" w:hAnsi="Arial" w:cs="Arial"/>
                <w:color w:val="000000"/>
                <w:sz w:val="24"/>
                <w:szCs w:val="24"/>
              </w:rPr>
              <w:t>600 Stück</w:t>
            </w:r>
            <w:r w:rsidRPr="00E8200C">
              <w:rPr>
                <w:rFonts w:ascii="Arial" w:hAnsi="Arial" w:cs="Arial"/>
                <w:color w:val="000000"/>
                <w:sz w:val="24"/>
                <w:szCs w:val="24"/>
              </w:rPr>
              <w:br/>
            </w:r>
          </w:p>
          <w:p w:rsidR="00892764" w:rsidRPr="00E8200C" w:rsidRDefault="00892764" w:rsidP="004C4EE7">
            <w:pPr>
              <w:tabs>
                <w:tab w:val="right" w:pos="8789"/>
                <w:tab w:val="right" w:pos="12474"/>
              </w:tabs>
              <w:spacing w:before="60" w:after="60"/>
              <w:ind w:right="284"/>
              <w:jc w:val="right"/>
              <w:rPr>
                <w:rFonts w:ascii="Arial" w:hAnsi="Arial" w:cs="Arial"/>
                <w:color w:val="000000"/>
                <w:sz w:val="24"/>
                <w:szCs w:val="24"/>
              </w:rPr>
            </w:pPr>
            <w:r w:rsidRPr="00E8200C">
              <w:rPr>
                <w:rFonts w:ascii="Arial" w:hAnsi="Arial" w:cs="Arial"/>
                <w:color w:val="000000"/>
                <w:sz w:val="24"/>
                <w:szCs w:val="24"/>
              </w:rPr>
              <w:t>950,00 €</w:t>
            </w:r>
          </w:p>
          <w:p w:rsidR="00892764" w:rsidRPr="00E8200C" w:rsidRDefault="00892764" w:rsidP="004C4EE7">
            <w:pPr>
              <w:tabs>
                <w:tab w:val="right" w:pos="8789"/>
                <w:tab w:val="right" w:pos="12474"/>
              </w:tabs>
              <w:spacing w:before="60" w:after="60"/>
              <w:ind w:right="284"/>
              <w:jc w:val="right"/>
              <w:rPr>
                <w:rFonts w:ascii="Arial" w:hAnsi="Arial" w:cs="Arial"/>
                <w:color w:val="000000"/>
                <w:sz w:val="24"/>
                <w:szCs w:val="24"/>
              </w:rPr>
            </w:pPr>
            <w:r w:rsidRPr="00E8200C">
              <w:rPr>
                <w:rFonts w:ascii="Arial" w:hAnsi="Arial" w:cs="Arial"/>
                <w:color w:val="000000"/>
                <w:sz w:val="24"/>
                <w:szCs w:val="24"/>
              </w:rPr>
              <w:br/>
              <w:t>350,00 €</w:t>
            </w:r>
          </w:p>
          <w:p w:rsidR="00892764" w:rsidRPr="00E8200C" w:rsidRDefault="00892764" w:rsidP="004C4EE7">
            <w:pPr>
              <w:tabs>
                <w:tab w:val="right" w:pos="8789"/>
                <w:tab w:val="right" w:pos="12474"/>
              </w:tabs>
              <w:spacing w:before="60" w:after="60"/>
              <w:ind w:right="284"/>
              <w:jc w:val="right"/>
              <w:rPr>
                <w:rFonts w:ascii="Arial" w:hAnsi="Arial" w:cs="Arial"/>
                <w:color w:val="000000"/>
                <w:sz w:val="24"/>
                <w:szCs w:val="24"/>
              </w:rPr>
            </w:pPr>
            <w:r w:rsidRPr="00E8200C">
              <w:rPr>
                <w:rFonts w:ascii="Arial" w:hAnsi="Arial" w:cs="Arial"/>
                <w:color w:val="000000"/>
                <w:sz w:val="24"/>
                <w:szCs w:val="24"/>
              </w:rPr>
              <w:br/>
            </w:r>
          </w:p>
        </w:tc>
        <w:tc>
          <w:tcPr>
            <w:tcW w:w="2126" w:type="dxa"/>
            <w:tcBorders>
              <w:bottom w:val="single" w:sz="4" w:space="0" w:color="auto"/>
            </w:tcBorders>
          </w:tcPr>
          <w:p w:rsidR="00892764" w:rsidRPr="00E8200C" w:rsidRDefault="00892764" w:rsidP="004C4EE7">
            <w:pPr>
              <w:tabs>
                <w:tab w:val="right" w:pos="8789"/>
                <w:tab w:val="right" w:pos="12474"/>
              </w:tabs>
              <w:spacing w:before="60" w:after="60"/>
              <w:ind w:right="284"/>
              <w:jc w:val="right"/>
              <w:rPr>
                <w:rFonts w:ascii="Arial" w:hAnsi="Arial" w:cs="Arial"/>
                <w:color w:val="000000"/>
                <w:sz w:val="24"/>
                <w:szCs w:val="24"/>
              </w:rPr>
            </w:pPr>
            <w:r w:rsidRPr="00E8200C">
              <w:rPr>
                <w:rFonts w:ascii="Arial" w:hAnsi="Arial" w:cs="Arial"/>
                <w:color w:val="000000"/>
                <w:sz w:val="24"/>
                <w:szCs w:val="24"/>
              </w:rPr>
              <w:t>800 Stück</w:t>
            </w:r>
            <w:r w:rsidRPr="00E8200C">
              <w:rPr>
                <w:rFonts w:ascii="Arial" w:hAnsi="Arial" w:cs="Arial"/>
                <w:color w:val="000000"/>
                <w:sz w:val="24"/>
                <w:szCs w:val="24"/>
              </w:rPr>
              <w:br/>
            </w:r>
          </w:p>
          <w:p w:rsidR="00892764" w:rsidRPr="00E8200C" w:rsidRDefault="00892764" w:rsidP="004C4EE7">
            <w:pPr>
              <w:tabs>
                <w:tab w:val="right" w:pos="8789"/>
                <w:tab w:val="right" w:pos="12474"/>
              </w:tabs>
              <w:spacing w:before="60" w:after="60"/>
              <w:ind w:right="284"/>
              <w:jc w:val="right"/>
              <w:rPr>
                <w:rFonts w:ascii="Arial" w:hAnsi="Arial" w:cs="Arial"/>
                <w:color w:val="000000"/>
                <w:sz w:val="24"/>
                <w:szCs w:val="24"/>
              </w:rPr>
            </w:pPr>
            <w:r w:rsidRPr="00E8200C">
              <w:rPr>
                <w:rFonts w:ascii="Arial" w:hAnsi="Arial" w:cs="Arial"/>
                <w:color w:val="000000"/>
                <w:sz w:val="24"/>
                <w:szCs w:val="24"/>
              </w:rPr>
              <w:t>780,00 €</w:t>
            </w:r>
          </w:p>
          <w:p w:rsidR="00892764" w:rsidRPr="00E8200C" w:rsidRDefault="00892764" w:rsidP="004C4EE7">
            <w:pPr>
              <w:tabs>
                <w:tab w:val="right" w:pos="8789"/>
                <w:tab w:val="right" w:pos="12474"/>
              </w:tabs>
              <w:spacing w:before="60" w:after="60"/>
              <w:ind w:right="284"/>
              <w:jc w:val="right"/>
              <w:rPr>
                <w:rFonts w:ascii="Arial" w:hAnsi="Arial" w:cs="Arial"/>
                <w:color w:val="000000"/>
                <w:sz w:val="24"/>
                <w:szCs w:val="24"/>
              </w:rPr>
            </w:pPr>
            <w:r w:rsidRPr="00E8200C">
              <w:rPr>
                <w:rFonts w:ascii="Arial" w:hAnsi="Arial" w:cs="Arial"/>
                <w:color w:val="000000"/>
                <w:sz w:val="24"/>
                <w:szCs w:val="24"/>
              </w:rPr>
              <w:br/>
              <w:t>410,00 €</w:t>
            </w:r>
          </w:p>
          <w:p w:rsidR="00892764" w:rsidRPr="00E8200C" w:rsidRDefault="00892764" w:rsidP="004C4EE7">
            <w:pPr>
              <w:tabs>
                <w:tab w:val="right" w:pos="8789"/>
                <w:tab w:val="right" w:pos="12474"/>
              </w:tabs>
              <w:spacing w:before="60" w:after="60"/>
              <w:ind w:right="284"/>
              <w:jc w:val="right"/>
              <w:rPr>
                <w:rFonts w:ascii="Arial" w:hAnsi="Arial" w:cs="Arial"/>
                <w:color w:val="000000"/>
                <w:sz w:val="24"/>
                <w:szCs w:val="24"/>
              </w:rPr>
            </w:pPr>
            <w:r w:rsidRPr="00E8200C">
              <w:rPr>
                <w:rFonts w:ascii="Arial" w:hAnsi="Arial" w:cs="Arial"/>
                <w:color w:val="000000"/>
                <w:sz w:val="24"/>
                <w:szCs w:val="24"/>
              </w:rPr>
              <w:br/>
            </w:r>
          </w:p>
        </w:tc>
        <w:tc>
          <w:tcPr>
            <w:tcW w:w="2126" w:type="dxa"/>
            <w:gridSpan w:val="2"/>
            <w:tcBorders>
              <w:bottom w:val="single" w:sz="4" w:space="0" w:color="auto"/>
            </w:tcBorders>
          </w:tcPr>
          <w:p w:rsidR="00892764" w:rsidRPr="00E8200C" w:rsidRDefault="00892764" w:rsidP="004C4EE7">
            <w:pPr>
              <w:tabs>
                <w:tab w:val="right" w:pos="8789"/>
                <w:tab w:val="right" w:pos="12474"/>
              </w:tabs>
              <w:spacing w:before="60" w:after="60"/>
              <w:ind w:right="284"/>
              <w:jc w:val="right"/>
              <w:rPr>
                <w:rFonts w:ascii="Arial" w:hAnsi="Arial" w:cs="Arial"/>
                <w:color w:val="000000"/>
                <w:sz w:val="24"/>
                <w:szCs w:val="24"/>
              </w:rPr>
            </w:pPr>
            <w:r w:rsidRPr="00E8200C">
              <w:rPr>
                <w:rFonts w:ascii="Arial" w:hAnsi="Arial" w:cs="Arial"/>
                <w:color w:val="000000"/>
                <w:sz w:val="24"/>
                <w:szCs w:val="24"/>
              </w:rPr>
              <w:t>1.000 Stück</w:t>
            </w:r>
            <w:r w:rsidRPr="00E8200C">
              <w:rPr>
                <w:rFonts w:ascii="Arial" w:hAnsi="Arial" w:cs="Arial"/>
                <w:color w:val="000000"/>
                <w:sz w:val="24"/>
                <w:szCs w:val="24"/>
              </w:rPr>
              <w:br/>
            </w:r>
          </w:p>
          <w:p w:rsidR="00892764" w:rsidRPr="00E8200C" w:rsidRDefault="00892764" w:rsidP="004C4EE7">
            <w:pPr>
              <w:tabs>
                <w:tab w:val="right" w:pos="8789"/>
                <w:tab w:val="right" w:pos="12474"/>
              </w:tabs>
              <w:spacing w:before="60" w:after="60"/>
              <w:ind w:right="284"/>
              <w:jc w:val="right"/>
              <w:rPr>
                <w:rFonts w:ascii="Arial" w:hAnsi="Arial" w:cs="Arial"/>
                <w:color w:val="000000"/>
                <w:sz w:val="24"/>
                <w:szCs w:val="24"/>
              </w:rPr>
            </w:pPr>
            <w:r w:rsidRPr="00E8200C">
              <w:rPr>
                <w:rFonts w:ascii="Arial" w:hAnsi="Arial" w:cs="Arial"/>
                <w:color w:val="000000"/>
                <w:sz w:val="24"/>
                <w:szCs w:val="24"/>
              </w:rPr>
              <w:t>450,00 €</w:t>
            </w:r>
          </w:p>
          <w:p w:rsidR="00892764" w:rsidRPr="00E8200C" w:rsidRDefault="00892764" w:rsidP="004C4EE7">
            <w:pPr>
              <w:tabs>
                <w:tab w:val="right" w:pos="8789"/>
                <w:tab w:val="right" w:pos="12474"/>
              </w:tabs>
              <w:spacing w:before="60" w:after="60"/>
              <w:ind w:right="284"/>
              <w:jc w:val="right"/>
              <w:rPr>
                <w:rFonts w:ascii="Arial" w:hAnsi="Arial" w:cs="Arial"/>
                <w:color w:val="000000"/>
                <w:sz w:val="24"/>
                <w:szCs w:val="24"/>
              </w:rPr>
            </w:pPr>
            <w:r w:rsidRPr="00E8200C">
              <w:rPr>
                <w:rFonts w:ascii="Arial" w:hAnsi="Arial" w:cs="Arial"/>
                <w:color w:val="000000"/>
                <w:sz w:val="24"/>
                <w:szCs w:val="24"/>
              </w:rPr>
              <w:br/>
              <w:t>140,00 €</w:t>
            </w:r>
          </w:p>
          <w:p w:rsidR="00892764" w:rsidRPr="00E8200C" w:rsidRDefault="00892764" w:rsidP="00DB437C">
            <w:pPr>
              <w:tabs>
                <w:tab w:val="right" w:pos="8789"/>
                <w:tab w:val="right" w:pos="12474"/>
              </w:tabs>
              <w:spacing w:before="60" w:after="60"/>
              <w:ind w:right="284"/>
              <w:rPr>
                <w:rFonts w:ascii="Arial" w:hAnsi="Arial" w:cs="Arial"/>
                <w:color w:val="000000"/>
                <w:sz w:val="24"/>
                <w:szCs w:val="24"/>
              </w:rPr>
            </w:pPr>
          </w:p>
        </w:tc>
      </w:tr>
      <w:tr w:rsidR="00892764" w:rsidRPr="00E8200C" w:rsidTr="004C4EE7">
        <w:tblPrEx>
          <w:tblCellMar>
            <w:top w:w="0" w:type="dxa"/>
            <w:bottom w:w="0" w:type="dxa"/>
          </w:tblCellMar>
        </w:tblPrEx>
        <w:trPr>
          <w:gridAfter w:val="1"/>
          <w:wAfter w:w="14" w:type="dxa"/>
          <w:cantSplit/>
          <w:trHeight w:val="114"/>
        </w:trPr>
        <w:tc>
          <w:tcPr>
            <w:tcW w:w="8789" w:type="dxa"/>
            <w:gridSpan w:val="5"/>
            <w:tcBorders>
              <w:left w:val="nil"/>
              <w:bottom w:val="nil"/>
              <w:right w:val="nil"/>
            </w:tcBorders>
          </w:tcPr>
          <w:p w:rsidR="00892764" w:rsidRPr="00E8200C" w:rsidRDefault="00892764" w:rsidP="004C4EE7">
            <w:pPr>
              <w:tabs>
                <w:tab w:val="right" w:pos="8789"/>
                <w:tab w:val="right" w:pos="12474"/>
              </w:tabs>
              <w:spacing w:beforeLines="60" w:before="144" w:afterLines="60" w:after="144"/>
              <w:ind w:left="3208" w:right="284" w:hanging="3208"/>
              <w:rPr>
                <w:rFonts w:ascii="Arial" w:hAnsi="Arial" w:cs="Arial"/>
                <w:color w:val="000000"/>
                <w:sz w:val="24"/>
                <w:szCs w:val="24"/>
              </w:rPr>
            </w:pPr>
            <w:r w:rsidRPr="00E8200C">
              <w:rPr>
                <w:rFonts w:ascii="Arial" w:hAnsi="Arial" w:cs="Arial"/>
                <w:color w:val="000000"/>
                <w:sz w:val="24"/>
                <w:szCs w:val="24"/>
              </w:rPr>
              <w:tab/>
            </w:r>
          </w:p>
        </w:tc>
      </w:tr>
      <w:tr w:rsidR="00892764" w:rsidRPr="00E8200C" w:rsidTr="004C4EE7">
        <w:tblPrEx>
          <w:tblCellMar>
            <w:top w:w="0" w:type="dxa"/>
            <w:bottom w:w="0" w:type="dxa"/>
          </w:tblCellMar>
        </w:tblPrEx>
        <w:trPr>
          <w:cantSplit/>
          <w:trHeight w:val="552"/>
        </w:trPr>
        <w:tc>
          <w:tcPr>
            <w:tcW w:w="6698" w:type="dxa"/>
            <w:gridSpan w:val="4"/>
            <w:tcBorders>
              <w:top w:val="nil"/>
              <w:left w:val="nil"/>
              <w:bottom w:val="nil"/>
              <w:right w:val="nil"/>
            </w:tcBorders>
          </w:tcPr>
          <w:p w:rsidR="00892764" w:rsidRPr="00E8200C" w:rsidRDefault="00892764" w:rsidP="004C4EE7">
            <w:pPr>
              <w:tabs>
                <w:tab w:val="right" w:pos="8789"/>
                <w:tab w:val="right" w:pos="12474"/>
              </w:tabs>
              <w:spacing w:beforeLines="60" w:before="144" w:afterLines="60" w:after="144"/>
              <w:ind w:right="284"/>
              <w:rPr>
                <w:rFonts w:ascii="Arial" w:hAnsi="Arial" w:cs="Arial"/>
                <w:color w:val="000000"/>
                <w:sz w:val="24"/>
                <w:szCs w:val="24"/>
              </w:rPr>
            </w:pPr>
          </w:p>
        </w:tc>
        <w:tc>
          <w:tcPr>
            <w:tcW w:w="2105" w:type="dxa"/>
            <w:gridSpan w:val="2"/>
            <w:tcBorders>
              <w:top w:val="nil"/>
              <w:left w:val="nil"/>
              <w:bottom w:val="nil"/>
              <w:right w:val="nil"/>
            </w:tcBorders>
          </w:tcPr>
          <w:p w:rsidR="00892764" w:rsidRPr="00E8200C" w:rsidRDefault="00892764" w:rsidP="004C4EE7">
            <w:pPr>
              <w:tabs>
                <w:tab w:val="right" w:pos="8789"/>
                <w:tab w:val="right" w:pos="12474"/>
              </w:tabs>
              <w:spacing w:beforeLines="60" w:before="144" w:afterLines="60" w:after="144"/>
              <w:ind w:left="1874" w:right="284" w:hanging="1874"/>
              <w:jc w:val="right"/>
              <w:rPr>
                <w:rFonts w:ascii="Arial" w:hAnsi="Arial" w:cs="Arial"/>
                <w:b/>
                <w:color w:val="000000"/>
                <w:sz w:val="24"/>
                <w:szCs w:val="24"/>
              </w:rPr>
            </w:pPr>
          </w:p>
        </w:tc>
      </w:tr>
      <w:tr w:rsidR="00892764" w:rsidRPr="00E8200C" w:rsidTr="004C4EE7">
        <w:tblPrEx>
          <w:tblCellMar>
            <w:top w:w="0" w:type="dxa"/>
            <w:bottom w:w="0" w:type="dxa"/>
          </w:tblCellMar>
        </w:tblPrEx>
        <w:trPr>
          <w:cantSplit/>
          <w:trHeight w:val="551"/>
        </w:trPr>
        <w:tc>
          <w:tcPr>
            <w:tcW w:w="6698" w:type="dxa"/>
            <w:gridSpan w:val="4"/>
            <w:tcBorders>
              <w:top w:val="nil"/>
              <w:left w:val="nil"/>
              <w:bottom w:val="nil"/>
              <w:right w:val="nil"/>
            </w:tcBorders>
          </w:tcPr>
          <w:p w:rsidR="00892764" w:rsidRPr="00E8200C" w:rsidRDefault="00892764" w:rsidP="004C4EE7">
            <w:pPr>
              <w:tabs>
                <w:tab w:val="right" w:pos="8789"/>
                <w:tab w:val="right" w:pos="12474"/>
              </w:tabs>
              <w:spacing w:beforeLines="60" w:before="144" w:afterLines="60" w:after="144"/>
              <w:ind w:right="284"/>
              <w:rPr>
                <w:rFonts w:ascii="Arial" w:hAnsi="Arial" w:cs="Arial"/>
                <w:b/>
                <w:color w:val="000000"/>
                <w:sz w:val="24"/>
                <w:szCs w:val="24"/>
              </w:rPr>
            </w:pPr>
            <w:r w:rsidRPr="00E8200C">
              <w:rPr>
                <w:rFonts w:ascii="Arial" w:hAnsi="Arial" w:cs="Arial"/>
                <w:b/>
                <w:color w:val="000000"/>
                <w:sz w:val="24"/>
                <w:szCs w:val="24"/>
              </w:rPr>
              <w:t>Unternehmensfixe</w:t>
            </w:r>
            <w:r w:rsidRPr="00E8200C">
              <w:rPr>
                <w:rFonts w:ascii="Arial" w:hAnsi="Arial" w:cs="Arial"/>
                <w:color w:val="000000"/>
                <w:sz w:val="24"/>
                <w:szCs w:val="24"/>
              </w:rPr>
              <w:t xml:space="preserve"> </w:t>
            </w:r>
            <w:r w:rsidRPr="00E8200C">
              <w:rPr>
                <w:rFonts w:ascii="Arial" w:hAnsi="Arial" w:cs="Arial"/>
                <w:b/>
                <w:color w:val="000000"/>
                <w:sz w:val="24"/>
                <w:szCs w:val="24"/>
              </w:rPr>
              <w:t>Kosten</w:t>
            </w:r>
            <w:r w:rsidRPr="00E8200C">
              <w:rPr>
                <w:rFonts w:ascii="Arial" w:hAnsi="Arial" w:cs="Arial"/>
                <w:color w:val="000000"/>
                <w:sz w:val="24"/>
                <w:szCs w:val="24"/>
              </w:rPr>
              <w:t>:</w:t>
            </w:r>
          </w:p>
        </w:tc>
        <w:tc>
          <w:tcPr>
            <w:tcW w:w="2105" w:type="dxa"/>
            <w:gridSpan w:val="2"/>
            <w:tcBorders>
              <w:top w:val="nil"/>
              <w:left w:val="nil"/>
              <w:bottom w:val="nil"/>
              <w:right w:val="nil"/>
            </w:tcBorders>
          </w:tcPr>
          <w:p w:rsidR="00892764" w:rsidRPr="00E8200C" w:rsidRDefault="00892764" w:rsidP="004C4EE7">
            <w:pPr>
              <w:tabs>
                <w:tab w:val="right" w:pos="8789"/>
                <w:tab w:val="right" w:pos="12474"/>
              </w:tabs>
              <w:spacing w:beforeLines="60" w:before="144" w:afterLines="60" w:after="144"/>
              <w:ind w:left="1874" w:right="284" w:hanging="1874"/>
              <w:jc w:val="right"/>
              <w:rPr>
                <w:rFonts w:ascii="Arial" w:hAnsi="Arial" w:cs="Arial"/>
                <w:b/>
                <w:color w:val="000000"/>
                <w:sz w:val="24"/>
                <w:szCs w:val="24"/>
              </w:rPr>
            </w:pPr>
            <w:r w:rsidRPr="00E8200C">
              <w:rPr>
                <w:rFonts w:ascii="Arial" w:hAnsi="Arial" w:cs="Arial"/>
                <w:color w:val="000000"/>
                <w:sz w:val="24"/>
                <w:szCs w:val="24"/>
              </w:rPr>
              <w:t>158.000,00 €</w:t>
            </w:r>
          </w:p>
        </w:tc>
      </w:tr>
    </w:tbl>
    <w:p w:rsidR="00892764" w:rsidRPr="00E8200C" w:rsidRDefault="00892764" w:rsidP="00892764">
      <w:pPr>
        <w:tabs>
          <w:tab w:val="right" w:pos="8789"/>
          <w:tab w:val="right" w:pos="12474"/>
        </w:tabs>
        <w:ind w:right="284"/>
        <w:rPr>
          <w:rFonts w:ascii="Arial" w:hAnsi="Arial" w:cs="Arial"/>
          <w:color w:val="000000"/>
          <w:sz w:val="24"/>
          <w:szCs w:val="24"/>
        </w:rPr>
      </w:pPr>
    </w:p>
    <w:p w:rsidR="00892764" w:rsidRDefault="00892764" w:rsidP="00892764">
      <w:pPr>
        <w:numPr>
          <w:ilvl w:val="0"/>
          <w:numId w:val="31"/>
        </w:numPr>
        <w:tabs>
          <w:tab w:val="right" w:pos="8789"/>
          <w:tab w:val="right" w:pos="12474"/>
        </w:tabs>
        <w:spacing w:after="120" w:line="240" w:lineRule="auto"/>
        <w:ind w:right="284"/>
        <w:jc w:val="both"/>
        <w:rPr>
          <w:rFonts w:ascii="Arial" w:hAnsi="Arial" w:cs="Arial"/>
          <w:b/>
          <w:color w:val="000000"/>
          <w:sz w:val="24"/>
          <w:szCs w:val="24"/>
        </w:rPr>
      </w:pPr>
      <w:r w:rsidRPr="00E8200C">
        <w:rPr>
          <w:rFonts w:ascii="Arial" w:hAnsi="Arial" w:cs="Arial"/>
          <w:b/>
          <w:color w:val="000000"/>
          <w:sz w:val="24"/>
          <w:szCs w:val="24"/>
        </w:rPr>
        <w:t>Bestimmen Sie d</w:t>
      </w:r>
      <w:r w:rsidR="00DB437C" w:rsidRPr="00E8200C">
        <w:rPr>
          <w:rFonts w:ascii="Arial" w:hAnsi="Arial" w:cs="Arial"/>
          <w:b/>
          <w:color w:val="000000"/>
          <w:sz w:val="24"/>
          <w:szCs w:val="24"/>
        </w:rPr>
        <w:t>en</w:t>
      </w:r>
      <w:r w:rsidRPr="00E8200C">
        <w:rPr>
          <w:rFonts w:ascii="Arial" w:hAnsi="Arial" w:cs="Arial"/>
          <w:b/>
          <w:color w:val="000000"/>
          <w:sz w:val="24"/>
          <w:szCs w:val="24"/>
        </w:rPr>
        <w:t xml:space="preserve"> Deckungsbeitr</w:t>
      </w:r>
      <w:r w:rsidR="00DB437C" w:rsidRPr="00E8200C">
        <w:rPr>
          <w:rFonts w:ascii="Arial" w:hAnsi="Arial" w:cs="Arial"/>
          <w:b/>
          <w:color w:val="000000"/>
          <w:sz w:val="24"/>
          <w:szCs w:val="24"/>
        </w:rPr>
        <w:t>ag pro Stück und den Gesamtdeckungsbeitrag</w:t>
      </w:r>
      <w:r w:rsidRPr="00E8200C">
        <w:rPr>
          <w:rFonts w:ascii="Arial" w:hAnsi="Arial" w:cs="Arial"/>
          <w:b/>
          <w:color w:val="000000"/>
          <w:sz w:val="24"/>
          <w:szCs w:val="24"/>
        </w:rPr>
        <w:t xml:space="preserve"> sowie das Betriebsergebnis.</w:t>
      </w:r>
      <w:r w:rsidR="00DB437C" w:rsidRPr="00E8200C">
        <w:rPr>
          <w:rFonts w:ascii="Arial" w:hAnsi="Arial" w:cs="Arial"/>
          <w:b/>
          <w:color w:val="000000"/>
          <w:sz w:val="24"/>
          <w:szCs w:val="24"/>
        </w:rPr>
        <w:t xml:space="preserve"> Notieren Sie die Rechenwege. </w:t>
      </w:r>
      <w:r w:rsidR="00095075">
        <w:rPr>
          <w:rFonts w:ascii="Arial" w:hAnsi="Arial" w:cs="Arial"/>
          <w:b/>
          <w:color w:val="000000"/>
          <w:sz w:val="24"/>
          <w:szCs w:val="24"/>
        </w:rPr>
        <w:t>(10 Punkte)</w:t>
      </w:r>
    </w:p>
    <w:tbl>
      <w:tblPr>
        <w:tblStyle w:val="Tabellenraster"/>
        <w:tblW w:w="0" w:type="auto"/>
        <w:tblInd w:w="360" w:type="dxa"/>
        <w:tblLook w:val="04A0" w:firstRow="1" w:lastRow="0" w:firstColumn="1" w:lastColumn="0" w:noHBand="0" w:noVBand="1"/>
      </w:tblPr>
      <w:tblGrid>
        <w:gridCol w:w="2065"/>
        <w:gridCol w:w="2052"/>
        <w:gridCol w:w="2162"/>
        <w:gridCol w:w="2422"/>
      </w:tblGrid>
      <w:tr w:rsidR="00946F08" w:rsidTr="006A7958">
        <w:tc>
          <w:tcPr>
            <w:tcW w:w="2278"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p>
        </w:tc>
        <w:tc>
          <w:tcPr>
            <w:tcW w:w="2278"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DB je Stück</w:t>
            </w:r>
          </w:p>
        </w:tc>
        <w:tc>
          <w:tcPr>
            <w:tcW w:w="2278"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DB pro Gruppe</w:t>
            </w:r>
          </w:p>
        </w:tc>
        <w:tc>
          <w:tcPr>
            <w:tcW w:w="2279"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Betriebsergebnis</w:t>
            </w:r>
          </w:p>
        </w:tc>
      </w:tr>
      <w:tr w:rsidR="00946F08" w:rsidTr="006A7958">
        <w:tc>
          <w:tcPr>
            <w:tcW w:w="2278"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Trekkingrad</w:t>
            </w:r>
          </w:p>
        </w:tc>
        <w:tc>
          <w:tcPr>
            <w:tcW w:w="2278"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600</w:t>
            </w:r>
          </w:p>
        </w:tc>
        <w:tc>
          <w:tcPr>
            <w:tcW w:w="2278"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36</w:t>
            </w:r>
            <w:r w:rsidR="00946F08" w:rsidRPr="00946F08">
              <w:rPr>
                <w:rFonts w:ascii="Arial" w:hAnsi="Arial" w:cs="Arial"/>
                <w:b/>
                <w:color w:val="FF0000"/>
                <w:sz w:val="24"/>
                <w:szCs w:val="24"/>
              </w:rPr>
              <w:t>0</w:t>
            </w:r>
            <w:r w:rsidRPr="00946F08">
              <w:rPr>
                <w:rFonts w:ascii="Arial" w:hAnsi="Arial" w:cs="Arial"/>
                <w:b/>
                <w:color w:val="FF0000"/>
                <w:sz w:val="24"/>
                <w:szCs w:val="24"/>
              </w:rPr>
              <w:t>.000,00</w:t>
            </w:r>
          </w:p>
        </w:tc>
        <w:tc>
          <w:tcPr>
            <w:tcW w:w="2279"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p>
        </w:tc>
      </w:tr>
      <w:tr w:rsidR="006A7958" w:rsidTr="006A7958">
        <w:tc>
          <w:tcPr>
            <w:tcW w:w="2278"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Mountainbike</w:t>
            </w:r>
          </w:p>
        </w:tc>
        <w:tc>
          <w:tcPr>
            <w:tcW w:w="2278"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370</w:t>
            </w:r>
          </w:p>
        </w:tc>
        <w:tc>
          <w:tcPr>
            <w:tcW w:w="2278" w:type="dxa"/>
          </w:tcPr>
          <w:p w:rsidR="006A7958" w:rsidRPr="00946F08" w:rsidRDefault="00946F0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296.000,00</w:t>
            </w:r>
          </w:p>
        </w:tc>
        <w:tc>
          <w:tcPr>
            <w:tcW w:w="2279"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p>
        </w:tc>
      </w:tr>
      <w:tr w:rsidR="006A7958" w:rsidTr="006A7958">
        <w:tc>
          <w:tcPr>
            <w:tcW w:w="2278"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Rennrad</w:t>
            </w:r>
          </w:p>
        </w:tc>
        <w:tc>
          <w:tcPr>
            <w:tcW w:w="2278" w:type="dxa"/>
          </w:tcPr>
          <w:p w:rsidR="006A7958" w:rsidRPr="00946F08" w:rsidRDefault="006A795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310</w:t>
            </w:r>
          </w:p>
        </w:tc>
        <w:tc>
          <w:tcPr>
            <w:tcW w:w="2278" w:type="dxa"/>
          </w:tcPr>
          <w:p w:rsidR="006A7958" w:rsidRPr="00946F08" w:rsidRDefault="00946F0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310.000,00</w:t>
            </w:r>
          </w:p>
        </w:tc>
        <w:tc>
          <w:tcPr>
            <w:tcW w:w="2279" w:type="dxa"/>
          </w:tcPr>
          <w:p w:rsidR="006A7958" w:rsidRPr="00946F08" w:rsidRDefault="00946F08" w:rsidP="00946F08">
            <w:pPr>
              <w:tabs>
                <w:tab w:val="right" w:pos="8789"/>
                <w:tab w:val="right" w:pos="12474"/>
              </w:tabs>
              <w:spacing w:after="120" w:line="240" w:lineRule="auto"/>
              <w:ind w:right="284"/>
              <w:jc w:val="right"/>
              <w:rPr>
                <w:rFonts w:ascii="Arial" w:hAnsi="Arial" w:cs="Arial"/>
                <w:b/>
                <w:color w:val="FF0000"/>
                <w:sz w:val="24"/>
                <w:szCs w:val="24"/>
              </w:rPr>
            </w:pPr>
            <w:r w:rsidRPr="00946F08">
              <w:rPr>
                <w:rFonts w:ascii="Arial" w:hAnsi="Arial" w:cs="Arial"/>
                <w:b/>
                <w:color w:val="FF0000"/>
                <w:sz w:val="24"/>
                <w:szCs w:val="24"/>
              </w:rPr>
              <w:t>966.000</w:t>
            </w:r>
          </w:p>
        </w:tc>
      </w:tr>
      <w:tr w:rsidR="00946F08" w:rsidTr="006A7958">
        <w:tc>
          <w:tcPr>
            <w:tcW w:w="2278" w:type="dxa"/>
          </w:tcPr>
          <w:p w:rsidR="00946F08" w:rsidRPr="00946F08" w:rsidRDefault="00946F08" w:rsidP="006A7958">
            <w:p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Fixe Kosten</w:t>
            </w:r>
          </w:p>
        </w:tc>
        <w:tc>
          <w:tcPr>
            <w:tcW w:w="2278" w:type="dxa"/>
          </w:tcPr>
          <w:p w:rsidR="00946F08" w:rsidRPr="00946F08" w:rsidRDefault="00946F08" w:rsidP="006A7958">
            <w:pPr>
              <w:tabs>
                <w:tab w:val="right" w:pos="8789"/>
                <w:tab w:val="right" w:pos="12474"/>
              </w:tabs>
              <w:spacing w:after="120" w:line="240" w:lineRule="auto"/>
              <w:ind w:right="284"/>
              <w:jc w:val="both"/>
              <w:rPr>
                <w:rFonts w:ascii="Arial" w:hAnsi="Arial" w:cs="Arial"/>
                <w:b/>
                <w:color w:val="FF0000"/>
                <w:sz w:val="24"/>
                <w:szCs w:val="24"/>
              </w:rPr>
            </w:pPr>
          </w:p>
        </w:tc>
        <w:tc>
          <w:tcPr>
            <w:tcW w:w="2278" w:type="dxa"/>
          </w:tcPr>
          <w:p w:rsidR="00946F08" w:rsidRPr="00946F08" w:rsidRDefault="00946F08" w:rsidP="006A7958">
            <w:pPr>
              <w:tabs>
                <w:tab w:val="right" w:pos="8789"/>
                <w:tab w:val="right" w:pos="12474"/>
              </w:tabs>
              <w:spacing w:after="120" w:line="240" w:lineRule="auto"/>
              <w:ind w:right="284"/>
              <w:jc w:val="both"/>
              <w:rPr>
                <w:rFonts w:ascii="Arial" w:hAnsi="Arial" w:cs="Arial"/>
                <w:b/>
                <w:color w:val="FF0000"/>
                <w:sz w:val="24"/>
                <w:szCs w:val="24"/>
              </w:rPr>
            </w:pPr>
          </w:p>
        </w:tc>
        <w:tc>
          <w:tcPr>
            <w:tcW w:w="2279" w:type="dxa"/>
          </w:tcPr>
          <w:p w:rsidR="00946F08" w:rsidRPr="00946F08" w:rsidRDefault="00946F08" w:rsidP="00946F08">
            <w:pPr>
              <w:pStyle w:val="Listenabsatz"/>
              <w:numPr>
                <w:ilvl w:val="0"/>
                <w:numId w:val="33"/>
              </w:numPr>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158.000,00</w:t>
            </w:r>
          </w:p>
        </w:tc>
      </w:tr>
      <w:tr w:rsidR="00946F08" w:rsidTr="006A7958">
        <w:tc>
          <w:tcPr>
            <w:tcW w:w="2278" w:type="dxa"/>
          </w:tcPr>
          <w:p w:rsidR="00946F08" w:rsidRPr="00946F08" w:rsidRDefault="00946F08" w:rsidP="006A7958">
            <w:pPr>
              <w:tabs>
                <w:tab w:val="right" w:pos="8789"/>
                <w:tab w:val="right" w:pos="12474"/>
              </w:tabs>
              <w:spacing w:after="120" w:line="240" w:lineRule="auto"/>
              <w:ind w:right="284"/>
              <w:jc w:val="both"/>
              <w:rPr>
                <w:rFonts w:ascii="Arial" w:hAnsi="Arial" w:cs="Arial"/>
                <w:b/>
                <w:color w:val="FF0000"/>
                <w:sz w:val="24"/>
                <w:szCs w:val="24"/>
              </w:rPr>
            </w:pPr>
          </w:p>
        </w:tc>
        <w:tc>
          <w:tcPr>
            <w:tcW w:w="2278" w:type="dxa"/>
          </w:tcPr>
          <w:p w:rsidR="00946F08" w:rsidRPr="00946F08" w:rsidRDefault="00946F08" w:rsidP="006A7958">
            <w:pPr>
              <w:tabs>
                <w:tab w:val="right" w:pos="8789"/>
                <w:tab w:val="right" w:pos="12474"/>
              </w:tabs>
              <w:spacing w:after="120" w:line="240" w:lineRule="auto"/>
              <w:ind w:right="284"/>
              <w:jc w:val="both"/>
              <w:rPr>
                <w:rFonts w:ascii="Arial" w:hAnsi="Arial" w:cs="Arial"/>
                <w:b/>
                <w:color w:val="FF0000"/>
                <w:sz w:val="24"/>
                <w:szCs w:val="24"/>
              </w:rPr>
            </w:pPr>
          </w:p>
        </w:tc>
        <w:tc>
          <w:tcPr>
            <w:tcW w:w="2278" w:type="dxa"/>
          </w:tcPr>
          <w:p w:rsidR="00946F08" w:rsidRPr="00946F08" w:rsidRDefault="00946F08" w:rsidP="006A7958">
            <w:pPr>
              <w:tabs>
                <w:tab w:val="right" w:pos="8789"/>
                <w:tab w:val="right" w:pos="12474"/>
              </w:tabs>
              <w:spacing w:after="120" w:line="240" w:lineRule="auto"/>
              <w:ind w:right="284"/>
              <w:jc w:val="both"/>
              <w:rPr>
                <w:rFonts w:ascii="Arial" w:hAnsi="Arial" w:cs="Arial"/>
                <w:b/>
                <w:color w:val="FF0000"/>
                <w:sz w:val="24"/>
                <w:szCs w:val="24"/>
              </w:rPr>
            </w:pPr>
          </w:p>
        </w:tc>
        <w:tc>
          <w:tcPr>
            <w:tcW w:w="2279" w:type="dxa"/>
          </w:tcPr>
          <w:p w:rsidR="00946F08" w:rsidRPr="00946F08" w:rsidRDefault="00946F08" w:rsidP="00946F08">
            <w:pPr>
              <w:pStyle w:val="Listenabsatz"/>
              <w:tabs>
                <w:tab w:val="right" w:pos="8789"/>
                <w:tab w:val="right" w:pos="12474"/>
              </w:tabs>
              <w:spacing w:after="120" w:line="240" w:lineRule="auto"/>
              <w:ind w:right="284"/>
              <w:jc w:val="both"/>
              <w:rPr>
                <w:rFonts w:ascii="Arial" w:hAnsi="Arial" w:cs="Arial"/>
                <w:b/>
                <w:color w:val="FF0000"/>
                <w:sz w:val="24"/>
                <w:szCs w:val="24"/>
              </w:rPr>
            </w:pPr>
            <w:r w:rsidRPr="00946F08">
              <w:rPr>
                <w:rFonts w:ascii="Arial" w:hAnsi="Arial" w:cs="Arial"/>
                <w:b/>
                <w:color w:val="FF0000"/>
                <w:sz w:val="24"/>
                <w:szCs w:val="24"/>
              </w:rPr>
              <w:t>808.000,00</w:t>
            </w:r>
          </w:p>
        </w:tc>
      </w:tr>
    </w:tbl>
    <w:p w:rsidR="006A7958" w:rsidRDefault="006A7958" w:rsidP="006A7958">
      <w:pPr>
        <w:tabs>
          <w:tab w:val="right" w:pos="8789"/>
          <w:tab w:val="right" w:pos="12474"/>
        </w:tabs>
        <w:spacing w:after="120" w:line="240" w:lineRule="auto"/>
        <w:ind w:left="360" w:right="284"/>
        <w:jc w:val="both"/>
        <w:rPr>
          <w:rFonts w:ascii="Arial" w:hAnsi="Arial" w:cs="Arial"/>
          <w:b/>
          <w:color w:val="000000"/>
          <w:sz w:val="24"/>
          <w:szCs w:val="24"/>
        </w:rPr>
      </w:pPr>
    </w:p>
    <w:p w:rsidR="006A7958" w:rsidRPr="00E8200C" w:rsidRDefault="006A7958" w:rsidP="006A7958">
      <w:pPr>
        <w:tabs>
          <w:tab w:val="right" w:pos="8789"/>
          <w:tab w:val="right" w:pos="12474"/>
        </w:tabs>
        <w:spacing w:after="120" w:line="240" w:lineRule="auto"/>
        <w:ind w:right="284"/>
        <w:jc w:val="both"/>
        <w:rPr>
          <w:rFonts w:ascii="Arial" w:hAnsi="Arial" w:cs="Arial"/>
          <w:b/>
          <w:color w:val="000000"/>
          <w:sz w:val="24"/>
          <w:szCs w:val="24"/>
        </w:rPr>
      </w:pPr>
    </w:p>
    <w:p w:rsidR="00892764" w:rsidRPr="00E8200C" w:rsidRDefault="00892764" w:rsidP="00892764">
      <w:pPr>
        <w:tabs>
          <w:tab w:val="right" w:pos="8789"/>
          <w:tab w:val="right" w:pos="12474"/>
        </w:tabs>
        <w:ind w:right="284"/>
        <w:jc w:val="both"/>
        <w:rPr>
          <w:rFonts w:ascii="Arial" w:hAnsi="Arial" w:cs="Arial"/>
          <w:color w:val="000000"/>
          <w:sz w:val="24"/>
          <w:szCs w:val="24"/>
        </w:rPr>
      </w:pPr>
    </w:p>
    <w:p w:rsidR="00892764" w:rsidRDefault="00892764" w:rsidP="00892764">
      <w:pPr>
        <w:numPr>
          <w:ilvl w:val="0"/>
          <w:numId w:val="31"/>
        </w:numPr>
        <w:tabs>
          <w:tab w:val="right" w:pos="8789"/>
          <w:tab w:val="right" w:pos="12474"/>
        </w:tabs>
        <w:spacing w:after="120" w:line="240" w:lineRule="auto"/>
        <w:ind w:right="284"/>
        <w:jc w:val="both"/>
        <w:rPr>
          <w:rFonts w:ascii="Arial" w:hAnsi="Arial" w:cs="Arial"/>
          <w:b/>
          <w:color w:val="000000"/>
          <w:sz w:val="24"/>
          <w:szCs w:val="24"/>
        </w:rPr>
      </w:pPr>
      <w:r w:rsidRPr="00E8200C">
        <w:rPr>
          <w:rFonts w:ascii="Arial" w:hAnsi="Arial" w:cs="Arial"/>
          <w:b/>
          <w:color w:val="000000"/>
          <w:sz w:val="24"/>
          <w:szCs w:val="24"/>
        </w:rPr>
        <w:t>Erörtern Sie Maßnahmen zur Verbesserung des Betriebsergebnisses und erläutern Sie die Konsequenzen.</w:t>
      </w:r>
      <w:r w:rsidR="00095075">
        <w:rPr>
          <w:rFonts w:ascii="Arial" w:hAnsi="Arial" w:cs="Arial"/>
          <w:b/>
          <w:color w:val="000000"/>
          <w:sz w:val="24"/>
          <w:szCs w:val="24"/>
        </w:rPr>
        <w:t xml:space="preserve"> (15 Punkte)</w:t>
      </w:r>
    </w:p>
    <w:p w:rsidR="00946F08" w:rsidRPr="00946F08" w:rsidRDefault="00946F08" w:rsidP="00946F08">
      <w:pPr>
        <w:numPr>
          <w:ilvl w:val="0"/>
          <w:numId w:val="35"/>
        </w:numPr>
        <w:shd w:val="clear" w:color="auto" w:fill="FFFFFF"/>
        <w:spacing w:after="0" w:line="240" w:lineRule="auto"/>
        <w:rPr>
          <w:rFonts w:ascii="Verdana" w:eastAsia="Times New Roman" w:hAnsi="Verdana" w:cs="Times New Roman"/>
          <w:color w:val="FF0000"/>
          <w:sz w:val="20"/>
          <w:szCs w:val="20"/>
        </w:rPr>
      </w:pPr>
      <w:bookmarkStart w:id="0" w:name="_GoBack"/>
      <w:r w:rsidRPr="00946F08">
        <w:rPr>
          <w:rFonts w:ascii="Verdana" w:eastAsia="Times New Roman" w:hAnsi="Verdana" w:cs="Times New Roman"/>
          <w:b/>
          <w:bCs/>
          <w:color w:val="FF0000"/>
          <w:sz w:val="20"/>
          <w:szCs w:val="20"/>
        </w:rPr>
        <w:t>Umsatzsteigerung</w:t>
      </w:r>
      <w:r w:rsidRPr="00946F08">
        <w:rPr>
          <w:rFonts w:ascii="Verdana" w:eastAsia="Times New Roman" w:hAnsi="Verdana" w:cs="Times New Roman"/>
          <w:color w:val="FF0000"/>
          <w:sz w:val="20"/>
          <w:szCs w:val="20"/>
        </w:rPr>
        <w:br/>
        <w:t>durch Optimierung von Vertrieb und Marketing</w:t>
      </w:r>
    </w:p>
    <w:p w:rsidR="00946F08" w:rsidRPr="00946F08" w:rsidRDefault="00946F08" w:rsidP="00946F08">
      <w:pPr>
        <w:numPr>
          <w:ilvl w:val="0"/>
          <w:numId w:val="35"/>
        </w:numPr>
        <w:shd w:val="clear" w:color="auto" w:fill="FFFFFF"/>
        <w:spacing w:after="0" w:line="240" w:lineRule="auto"/>
        <w:rPr>
          <w:rFonts w:ascii="Verdana" w:eastAsia="Times New Roman" w:hAnsi="Verdana" w:cs="Times New Roman"/>
          <w:color w:val="FF0000"/>
          <w:sz w:val="20"/>
          <w:szCs w:val="20"/>
        </w:rPr>
      </w:pPr>
      <w:r w:rsidRPr="00946F08">
        <w:rPr>
          <w:rFonts w:ascii="Verdana" w:eastAsia="Times New Roman" w:hAnsi="Verdana" w:cs="Times New Roman"/>
          <w:b/>
          <w:bCs/>
          <w:color w:val="FF0000"/>
          <w:sz w:val="20"/>
          <w:szCs w:val="20"/>
        </w:rPr>
        <w:t>Reduzierung der Warenbezugskosten</w:t>
      </w:r>
      <w:r w:rsidRPr="00946F08">
        <w:rPr>
          <w:rFonts w:ascii="Verdana" w:eastAsia="Times New Roman" w:hAnsi="Verdana" w:cs="Times New Roman"/>
          <w:color w:val="FF0000"/>
          <w:sz w:val="20"/>
          <w:szCs w:val="20"/>
        </w:rPr>
        <w:br/>
        <w:t>durch Erhöhung der unmittelbaren Produktkalkulation (ohne Ihre Wettbewerbsfähigkeit einzuschränken) und Verbesserung der Lieferantenwertschöpfung.</w:t>
      </w:r>
    </w:p>
    <w:p w:rsidR="00946F08" w:rsidRPr="00946F08" w:rsidRDefault="00946F08" w:rsidP="00946F08">
      <w:pPr>
        <w:numPr>
          <w:ilvl w:val="0"/>
          <w:numId w:val="35"/>
        </w:numPr>
        <w:shd w:val="clear" w:color="auto" w:fill="FFFFFF"/>
        <w:spacing w:after="0" w:line="240" w:lineRule="auto"/>
        <w:rPr>
          <w:rFonts w:ascii="Verdana" w:eastAsia="Times New Roman" w:hAnsi="Verdana" w:cs="Times New Roman"/>
          <w:color w:val="FF0000"/>
          <w:sz w:val="20"/>
          <w:szCs w:val="20"/>
        </w:rPr>
      </w:pPr>
      <w:r w:rsidRPr="00946F08">
        <w:rPr>
          <w:rFonts w:ascii="Verdana" w:eastAsia="Times New Roman" w:hAnsi="Verdana" w:cs="Times New Roman"/>
          <w:b/>
          <w:bCs/>
          <w:color w:val="FF0000"/>
          <w:sz w:val="20"/>
          <w:szCs w:val="20"/>
        </w:rPr>
        <w:t>Reduzierung der Werbekosten</w:t>
      </w:r>
      <w:r w:rsidRPr="00946F08">
        <w:rPr>
          <w:rFonts w:ascii="Verdana" w:eastAsia="Times New Roman" w:hAnsi="Verdana" w:cs="Times New Roman"/>
          <w:color w:val="FF0000"/>
          <w:sz w:val="20"/>
          <w:szCs w:val="20"/>
        </w:rPr>
        <w:br/>
        <w:t>durch intelligente und schlagkräftige Marketingkonzepte.</w:t>
      </w:r>
    </w:p>
    <w:p w:rsidR="00946F08" w:rsidRPr="00946F08" w:rsidRDefault="00946F08" w:rsidP="00946F08">
      <w:pPr>
        <w:numPr>
          <w:ilvl w:val="0"/>
          <w:numId w:val="35"/>
        </w:numPr>
        <w:shd w:val="clear" w:color="auto" w:fill="FFFFFF"/>
        <w:spacing w:after="0" w:line="240" w:lineRule="auto"/>
        <w:rPr>
          <w:rFonts w:ascii="Verdana" w:eastAsia="Times New Roman" w:hAnsi="Verdana" w:cs="Times New Roman"/>
          <w:color w:val="FF0000"/>
          <w:sz w:val="20"/>
          <w:szCs w:val="20"/>
        </w:rPr>
      </w:pPr>
      <w:r w:rsidRPr="00946F08">
        <w:rPr>
          <w:rFonts w:ascii="Verdana" w:eastAsia="Times New Roman" w:hAnsi="Verdana" w:cs="Times New Roman"/>
          <w:b/>
          <w:bCs/>
          <w:color w:val="FF0000"/>
          <w:sz w:val="20"/>
          <w:szCs w:val="20"/>
        </w:rPr>
        <w:t>Reduzierung der Personalkosten</w:t>
      </w:r>
      <w:r w:rsidRPr="00946F08">
        <w:rPr>
          <w:rFonts w:ascii="Verdana" w:eastAsia="Times New Roman" w:hAnsi="Verdana" w:cs="Times New Roman"/>
          <w:color w:val="FF0000"/>
          <w:sz w:val="20"/>
          <w:szCs w:val="20"/>
        </w:rPr>
        <w:br/>
        <w:t>durch die Verbesserung/Verschlankung interner Prozesse und ohne Mitarbeiterqualifikationen einzubüßen</w:t>
      </w:r>
    </w:p>
    <w:p w:rsidR="00946F08" w:rsidRPr="00946F08" w:rsidRDefault="00946F08" w:rsidP="00946F08">
      <w:pPr>
        <w:numPr>
          <w:ilvl w:val="0"/>
          <w:numId w:val="35"/>
        </w:numPr>
        <w:shd w:val="clear" w:color="auto" w:fill="FFFFFF"/>
        <w:spacing w:after="0" w:line="240" w:lineRule="auto"/>
        <w:rPr>
          <w:rFonts w:ascii="Verdana" w:eastAsia="Times New Roman" w:hAnsi="Verdana" w:cs="Times New Roman"/>
          <w:color w:val="FF0000"/>
          <w:sz w:val="20"/>
          <w:szCs w:val="20"/>
        </w:rPr>
      </w:pPr>
      <w:r w:rsidRPr="00946F08">
        <w:rPr>
          <w:rFonts w:ascii="Verdana" w:eastAsia="Times New Roman" w:hAnsi="Verdana" w:cs="Times New Roman"/>
          <w:b/>
          <w:bCs/>
          <w:color w:val="FF0000"/>
          <w:sz w:val="20"/>
          <w:szCs w:val="20"/>
        </w:rPr>
        <w:t>Reduzierung von Raum- und sonstigen Kosten</w:t>
      </w:r>
      <w:r w:rsidRPr="00946F08">
        <w:rPr>
          <w:rFonts w:ascii="Verdana" w:eastAsia="Times New Roman" w:hAnsi="Verdana" w:cs="Times New Roman"/>
          <w:color w:val="FF0000"/>
          <w:sz w:val="20"/>
          <w:szCs w:val="20"/>
        </w:rPr>
        <w:br/>
        <w:t>durch Nutzung moderner und nachhaltiger Einsparungskonzepte, die genauso flexibel sein müssen wie Ihre Organisation</w:t>
      </w:r>
    </w:p>
    <w:p w:rsidR="00946F08" w:rsidRPr="00946F08" w:rsidRDefault="00946F08" w:rsidP="00946F08">
      <w:pPr>
        <w:numPr>
          <w:ilvl w:val="0"/>
          <w:numId w:val="35"/>
        </w:numPr>
        <w:shd w:val="clear" w:color="auto" w:fill="FFFFFF"/>
        <w:spacing w:after="0" w:line="240" w:lineRule="auto"/>
        <w:rPr>
          <w:rFonts w:ascii="Verdana" w:eastAsia="Times New Roman" w:hAnsi="Verdana" w:cs="Times New Roman"/>
          <w:color w:val="FF0000"/>
          <w:sz w:val="20"/>
          <w:szCs w:val="20"/>
        </w:rPr>
      </w:pPr>
      <w:r w:rsidRPr="00946F08">
        <w:rPr>
          <w:rFonts w:ascii="Verdana" w:eastAsia="Times New Roman" w:hAnsi="Verdana" w:cs="Times New Roman"/>
          <w:b/>
          <w:bCs/>
          <w:color w:val="FF0000"/>
          <w:sz w:val="20"/>
          <w:szCs w:val="20"/>
        </w:rPr>
        <w:t>Erhöhung der individuellen Mitarbeiter-Wertschöpfung</w:t>
      </w:r>
      <w:r w:rsidRPr="00946F08">
        <w:rPr>
          <w:rFonts w:ascii="Verdana" w:eastAsia="Times New Roman" w:hAnsi="Verdana" w:cs="Times New Roman"/>
          <w:color w:val="FF0000"/>
          <w:sz w:val="20"/>
          <w:szCs w:val="20"/>
        </w:rPr>
        <w:br/>
        <w:t>durch intelligente Organisations-, Führungs- und Steuerungssysteme</w:t>
      </w:r>
    </w:p>
    <w:bookmarkEnd w:id="0"/>
    <w:p w:rsidR="006A7958" w:rsidRPr="00E8200C" w:rsidRDefault="006A7958" w:rsidP="006A7958">
      <w:pPr>
        <w:tabs>
          <w:tab w:val="right" w:pos="8789"/>
          <w:tab w:val="right" w:pos="12474"/>
        </w:tabs>
        <w:spacing w:after="120" w:line="240" w:lineRule="auto"/>
        <w:ind w:left="360" w:right="284"/>
        <w:jc w:val="both"/>
        <w:rPr>
          <w:rFonts w:ascii="Arial" w:hAnsi="Arial" w:cs="Arial"/>
          <w:b/>
          <w:color w:val="000000"/>
          <w:sz w:val="24"/>
          <w:szCs w:val="24"/>
        </w:rPr>
      </w:pPr>
    </w:p>
    <w:p w:rsidR="00892764" w:rsidRPr="00E8200C" w:rsidRDefault="00892764" w:rsidP="00892764">
      <w:pPr>
        <w:tabs>
          <w:tab w:val="right" w:pos="8789"/>
          <w:tab w:val="right" w:pos="12474"/>
        </w:tabs>
        <w:spacing w:after="120"/>
        <w:ind w:right="284"/>
        <w:jc w:val="both"/>
        <w:rPr>
          <w:rFonts w:ascii="Arial" w:hAnsi="Arial" w:cs="Arial"/>
          <w:b/>
          <w:color w:val="000000"/>
          <w:sz w:val="24"/>
          <w:szCs w:val="24"/>
        </w:rPr>
      </w:pPr>
    </w:p>
    <w:p w:rsidR="00892764" w:rsidRPr="00E8200C" w:rsidRDefault="00892764" w:rsidP="00E862E3">
      <w:pPr>
        <w:pStyle w:val="StandardWeb"/>
        <w:shd w:val="clear" w:color="auto" w:fill="FBFAF7"/>
        <w:spacing w:before="0" w:beforeAutospacing="0" w:after="240" w:afterAutospacing="0"/>
        <w:textAlignment w:val="top"/>
        <w:rPr>
          <w:rFonts w:ascii="Arial" w:hAnsi="Arial" w:cs="Arial"/>
          <w:color w:val="575353"/>
        </w:rPr>
      </w:pPr>
    </w:p>
    <w:p w:rsidR="00E862E3" w:rsidRPr="00E8200C" w:rsidRDefault="00F35867" w:rsidP="008F61E4">
      <w:pPr>
        <w:spacing w:before="120" w:line="240" w:lineRule="auto"/>
        <w:rPr>
          <w:rFonts w:ascii="Arial" w:hAnsi="Arial" w:cs="Arial"/>
          <w:sz w:val="24"/>
          <w:szCs w:val="24"/>
        </w:rPr>
      </w:pPr>
      <w:r w:rsidRPr="00E8200C">
        <w:rPr>
          <w:rFonts w:ascii="Arial" w:hAnsi="Arial" w:cs="Arial"/>
          <w:sz w:val="24"/>
          <w:szCs w:val="24"/>
        </w:rPr>
        <w:t xml:space="preserve">Ganz viel Erfolg </w:t>
      </w:r>
      <w:r w:rsidRPr="00E8200C">
        <w:rPr>
          <mc:AlternateContent>
            <mc:Choice Requires="w16se">
              <w:rFonts w:ascii="Arial" w:hAnsi="Arial" w:cs="Arial"/>
            </mc:Choice>
            <mc:Fallback>
              <w:rFonts w:ascii="Segoe UI Emoji" w:eastAsia="Segoe UI Emoji" w:hAnsi="Segoe UI Emoji" w:cs="Segoe UI Emoji"/>
            </mc:Fallback>
          </mc:AlternateContent>
          <w:sz w:val="24"/>
          <w:szCs w:val="24"/>
        </w:rPr>
        <mc:AlternateContent>
          <mc:Choice Requires="w16se">
            <w16se:symEx w16se:font="Segoe UI Emoji" w16se:char="1F609"/>
          </mc:Choice>
          <mc:Fallback>
            <w:t>😉</w:t>
          </mc:Fallback>
        </mc:AlternateContent>
      </w:r>
    </w:p>
    <w:sectPr w:rsidR="00E862E3" w:rsidRPr="00E8200C" w:rsidSect="00E862E3">
      <w:headerReference w:type="default" r:id="rId9"/>
      <w:footnotePr>
        <w:numRestart w:val="eachPage"/>
      </w:footnotePr>
      <w:pgSz w:w="11905" w:h="16838"/>
      <w:pgMar w:top="1417" w:right="1417" w:bottom="1134" w:left="1417" w:header="720" w:footer="63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4EE7" w:rsidRDefault="004C4EE7" w:rsidP="007A19EB">
      <w:pPr>
        <w:spacing w:after="0" w:line="240" w:lineRule="auto"/>
      </w:pPr>
      <w:r>
        <w:separator/>
      </w:r>
    </w:p>
  </w:endnote>
  <w:endnote w:type="continuationSeparator" w:id="0">
    <w:p w:rsidR="004C4EE7" w:rsidRDefault="004C4EE7" w:rsidP="007A1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4EE7" w:rsidRDefault="004C4EE7" w:rsidP="007A19EB">
      <w:pPr>
        <w:spacing w:after="0" w:line="240" w:lineRule="auto"/>
      </w:pPr>
      <w:r>
        <w:separator/>
      </w:r>
    </w:p>
  </w:footnote>
  <w:footnote w:type="continuationSeparator" w:id="0">
    <w:p w:rsidR="004C4EE7" w:rsidRDefault="004C4EE7" w:rsidP="007A19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4EE7" w:rsidRDefault="004C4EE7">
    <w:pPr>
      <w:pStyle w:val="Kopfzeile"/>
    </w:pPr>
    <w:r>
      <w:rPr>
        <w:noProof/>
      </w:rPr>
      <w:drawing>
        <wp:anchor distT="0" distB="0" distL="114300" distR="114300" simplePos="0" relativeHeight="251658240" behindDoc="1" locked="0" layoutInCell="1" allowOverlap="1">
          <wp:simplePos x="0" y="0"/>
          <wp:positionH relativeFrom="column">
            <wp:posOffset>4923472</wp:posOffset>
          </wp:positionH>
          <wp:positionV relativeFrom="paragraph">
            <wp:posOffset>-359728</wp:posOffset>
          </wp:positionV>
          <wp:extent cx="1409700" cy="1323975"/>
          <wp:effectExtent l="0" t="0" r="0" b="9525"/>
          <wp:wrapNone/>
          <wp:docPr id="2" name="Grafik 2" descr="C:\Users\IngoundBirgit\AppData\Local\Packages\Microsoft.MicrosoftEdge_8wekyb3d8bbwe\TempState\Downloads\LogoSignatur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goundBirgit\AppData\Local\Packages\Microsoft.MicrosoftEdge_8wekyb3d8bbwe\TempState\Downloads\LogoSignatur50.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9700" cy="13239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803E3"/>
    <w:multiLevelType w:val="hybridMultilevel"/>
    <w:tmpl w:val="A00EE0EA"/>
    <w:lvl w:ilvl="0" w:tplc="04070017">
      <w:start w:val="1"/>
      <w:numFmt w:val="lowerLetter"/>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 w15:restartNumberingAfterBreak="0">
    <w:nsid w:val="04F311D5"/>
    <w:multiLevelType w:val="hybridMultilevel"/>
    <w:tmpl w:val="AF1A1A66"/>
    <w:lvl w:ilvl="0" w:tplc="04070017">
      <w:start w:val="1"/>
      <w:numFmt w:val="lowerLetter"/>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 w15:restartNumberingAfterBreak="0">
    <w:nsid w:val="06065328"/>
    <w:multiLevelType w:val="hybridMultilevel"/>
    <w:tmpl w:val="1778A200"/>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AFC1655"/>
    <w:multiLevelType w:val="hybridMultilevel"/>
    <w:tmpl w:val="73A89154"/>
    <w:lvl w:ilvl="0" w:tplc="0407000F">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4" w15:restartNumberingAfterBreak="0">
    <w:nsid w:val="0C4D2207"/>
    <w:multiLevelType w:val="hybridMultilevel"/>
    <w:tmpl w:val="C2C2FDE0"/>
    <w:lvl w:ilvl="0" w:tplc="2020C81A">
      <w:start w:val="1"/>
      <w:numFmt w:val="lowerLetter"/>
      <w:lvlText w:val="%1)"/>
      <w:lvlJc w:val="left"/>
      <w:pPr>
        <w:tabs>
          <w:tab w:val="num" w:pos="1800"/>
        </w:tabs>
        <w:ind w:left="340" w:hanging="340"/>
      </w:p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5" w15:restartNumberingAfterBreak="0">
    <w:nsid w:val="0D797C38"/>
    <w:multiLevelType w:val="hybridMultilevel"/>
    <w:tmpl w:val="CBDE9F0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0EE63E0C"/>
    <w:multiLevelType w:val="hybridMultilevel"/>
    <w:tmpl w:val="073A8D7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C90042B"/>
    <w:multiLevelType w:val="hybridMultilevel"/>
    <w:tmpl w:val="621ADE2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1FC6C03"/>
    <w:multiLevelType w:val="hybridMultilevel"/>
    <w:tmpl w:val="E3F2728A"/>
    <w:lvl w:ilvl="0" w:tplc="56AED238">
      <w:start w:val="158"/>
      <w:numFmt w:val="bullet"/>
      <w:lvlText w:val="-"/>
      <w:lvlJc w:val="left"/>
      <w:pPr>
        <w:ind w:left="360" w:hanging="360"/>
      </w:pPr>
      <w:rPr>
        <w:rFonts w:ascii="Arial" w:eastAsia="Times New Roman" w:hAnsi="Aria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22B1146C"/>
    <w:multiLevelType w:val="hybridMultilevel"/>
    <w:tmpl w:val="C1A0D140"/>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2860234C"/>
    <w:multiLevelType w:val="multilevel"/>
    <w:tmpl w:val="C5781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AB3F66"/>
    <w:multiLevelType w:val="hybridMultilevel"/>
    <w:tmpl w:val="0EDEBCA8"/>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CFF6CAB"/>
    <w:multiLevelType w:val="hybridMultilevel"/>
    <w:tmpl w:val="5DA626E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04045A5"/>
    <w:multiLevelType w:val="hybridMultilevel"/>
    <w:tmpl w:val="DA1CE65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11D5A47"/>
    <w:multiLevelType w:val="hybridMultilevel"/>
    <w:tmpl w:val="63F04F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69F1D82"/>
    <w:multiLevelType w:val="hybridMultilevel"/>
    <w:tmpl w:val="4A4801D2"/>
    <w:lvl w:ilvl="0" w:tplc="2AFC7906">
      <w:start w:val="3"/>
      <w:numFmt w:val="bullet"/>
      <w:lvlText w:val="-"/>
      <w:lvlJc w:val="left"/>
      <w:pPr>
        <w:ind w:left="360" w:hanging="360"/>
      </w:pPr>
      <w:rPr>
        <w:rFonts w:ascii="Calibri" w:eastAsiaTheme="minorHAnsi" w:hAnsi="Calibri" w:cstheme="minorBidi"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16" w15:restartNumberingAfterBreak="0">
    <w:nsid w:val="38BA64C0"/>
    <w:multiLevelType w:val="hybridMultilevel"/>
    <w:tmpl w:val="393AC2C2"/>
    <w:lvl w:ilvl="0" w:tplc="04070017">
      <w:start w:val="1"/>
      <w:numFmt w:val="lowerLetter"/>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7" w15:restartNumberingAfterBreak="0">
    <w:nsid w:val="3EED391D"/>
    <w:multiLevelType w:val="hybridMultilevel"/>
    <w:tmpl w:val="9D7AD550"/>
    <w:lvl w:ilvl="0" w:tplc="04070017">
      <w:start w:val="1"/>
      <w:numFmt w:val="lowerLetter"/>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3FB969EC"/>
    <w:multiLevelType w:val="hybridMultilevel"/>
    <w:tmpl w:val="DA1CE65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401C227E"/>
    <w:multiLevelType w:val="hybridMultilevel"/>
    <w:tmpl w:val="849E307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40AE0E9D"/>
    <w:multiLevelType w:val="hybridMultilevel"/>
    <w:tmpl w:val="8FBEF2B4"/>
    <w:lvl w:ilvl="0" w:tplc="99FCF7B0">
      <w:start w:val="1"/>
      <w:numFmt w:val="lowerLetter"/>
      <w:lvlText w:val="%1)"/>
      <w:lvlJc w:val="left"/>
      <w:pPr>
        <w:ind w:left="1080" w:hanging="360"/>
      </w:pPr>
      <w:rPr>
        <w:rFonts w:asciiTheme="minorHAnsi" w:eastAsiaTheme="minorEastAsia" w:hAnsiTheme="minorHAnsi" w:cstheme="minorBidi"/>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1" w15:restartNumberingAfterBreak="0">
    <w:nsid w:val="42847189"/>
    <w:multiLevelType w:val="hybridMultilevel"/>
    <w:tmpl w:val="58F6657A"/>
    <w:lvl w:ilvl="0" w:tplc="DF9C1D8E">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2" w15:restartNumberingAfterBreak="0">
    <w:nsid w:val="4294649D"/>
    <w:multiLevelType w:val="hybridMultilevel"/>
    <w:tmpl w:val="C3066D2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465B488D"/>
    <w:multiLevelType w:val="hybridMultilevel"/>
    <w:tmpl w:val="FA2C1F30"/>
    <w:lvl w:ilvl="0" w:tplc="893E7CDC">
      <w:start w:val="1"/>
      <w:numFmt w:val="bullet"/>
      <w:lvlText w:val=""/>
      <w:lvlJc w:val="left"/>
      <w:pPr>
        <w:tabs>
          <w:tab w:val="num" w:pos="1069"/>
        </w:tabs>
        <w:ind w:left="1069" w:hanging="360"/>
      </w:pPr>
      <w:rPr>
        <w:rFonts w:ascii="Wingdings" w:hAnsi="Wingdings" w:hint="default"/>
      </w:rPr>
    </w:lvl>
    <w:lvl w:ilvl="1" w:tplc="C7360312">
      <w:start w:val="1"/>
      <w:numFmt w:val="lowerLetter"/>
      <w:lvlText w:val="%2)"/>
      <w:lvlJc w:val="left"/>
      <w:pPr>
        <w:tabs>
          <w:tab w:val="num" w:pos="1789"/>
        </w:tabs>
        <w:ind w:left="1789" w:hanging="360"/>
      </w:pPr>
    </w:lvl>
    <w:lvl w:ilvl="2" w:tplc="04070005">
      <w:start w:val="1"/>
      <w:numFmt w:val="bullet"/>
      <w:lvlText w:val=""/>
      <w:lvlJc w:val="left"/>
      <w:pPr>
        <w:tabs>
          <w:tab w:val="num" w:pos="2509"/>
        </w:tabs>
        <w:ind w:left="2509" w:hanging="360"/>
      </w:pPr>
      <w:rPr>
        <w:rFonts w:ascii="Wingdings" w:hAnsi="Wingdings" w:hint="default"/>
      </w:rPr>
    </w:lvl>
    <w:lvl w:ilvl="3" w:tplc="04070001">
      <w:start w:val="1"/>
      <w:numFmt w:val="bullet"/>
      <w:lvlText w:val=""/>
      <w:lvlJc w:val="left"/>
      <w:pPr>
        <w:tabs>
          <w:tab w:val="num" w:pos="3229"/>
        </w:tabs>
        <w:ind w:left="3229" w:hanging="360"/>
      </w:pPr>
      <w:rPr>
        <w:rFonts w:ascii="Symbol" w:hAnsi="Symbol" w:hint="default"/>
      </w:rPr>
    </w:lvl>
    <w:lvl w:ilvl="4" w:tplc="04070003">
      <w:start w:val="1"/>
      <w:numFmt w:val="bullet"/>
      <w:lvlText w:val="o"/>
      <w:lvlJc w:val="left"/>
      <w:pPr>
        <w:tabs>
          <w:tab w:val="num" w:pos="3949"/>
        </w:tabs>
        <w:ind w:left="3949" w:hanging="360"/>
      </w:pPr>
      <w:rPr>
        <w:rFonts w:ascii="Courier New" w:hAnsi="Courier New" w:cs="Courier New" w:hint="default"/>
      </w:rPr>
    </w:lvl>
    <w:lvl w:ilvl="5" w:tplc="04070005">
      <w:start w:val="1"/>
      <w:numFmt w:val="bullet"/>
      <w:lvlText w:val=""/>
      <w:lvlJc w:val="left"/>
      <w:pPr>
        <w:tabs>
          <w:tab w:val="num" w:pos="4669"/>
        </w:tabs>
        <w:ind w:left="4669" w:hanging="360"/>
      </w:pPr>
      <w:rPr>
        <w:rFonts w:ascii="Wingdings" w:hAnsi="Wingdings" w:hint="default"/>
      </w:rPr>
    </w:lvl>
    <w:lvl w:ilvl="6" w:tplc="04070001">
      <w:start w:val="1"/>
      <w:numFmt w:val="bullet"/>
      <w:lvlText w:val=""/>
      <w:lvlJc w:val="left"/>
      <w:pPr>
        <w:tabs>
          <w:tab w:val="num" w:pos="5389"/>
        </w:tabs>
        <w:ind w:left="5389" w:hanging="360"/>
      </w:pPr>
      <w:rPr>
        <w:rFonts w:ascii="Symbol" w:hAnsi="Symbol" w:hint="default"/>
      </w:rPr>
    </w:lvl>
    <w:lvl w:ilvl="7" w:tplc="04070003">
      <w:start w:val="1"/>
      <w:numFmt w:val="bullet"/>
      <w:lvlText w:val="o"/>
      <w:lvlJc w:val="left"/>
      <w:pPr>
        <w:tabs>
          <w:tab w:val="num" w:pos="6109"/>
        </w:tabs>
        <w:ind w:left="6109" w:hanging="360"/>
      </w:pPr>
      <w:rPr>
        <w:rFonts w:ascii="Courier New" w:hAnsi="Courier New" w:cs="Courier New" w:hint="default"/>
      </w:rPr>
    </w:lvl>
    <w:lvl w:ilvl="8" w:tplc="04070005">
      <w:start w:val="1"/>
      <w:numFmt w:val="bullet"/>
      <w:lvlText w:val=""/>
      <w:lvlJc w:val="left"/>
      <w:pPr>
        <w:tabs>
          <w:tab w:val="num" w:pos="6829"/>
        </w:tabs>
        <w:ind w:left="6829" w:hanging="360"/>
      </w:pPr>
      <w:rPr>
        <w:rFonts w:ascii="Wingdings" w:hAnsi="Wingdings" w:hint="default"/>
      </w:rPr>
    </w:lvl>
  </w:abstractNum>
  <w:abstractNum w:abstractNumId="24" w15:restartNumberingAfterBreak="0">
    <w:nsid w:val="499C24DB"/>
    <w:multiLevelType w:val="hybridMultilevel"/>
    <w:tmpl w:val="BB568180"/>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3AB0342"/>
    <w:multiLevelType w:val="hybridMultilevel"/>
    <w:tmpl w:val="5506546A"/>
    <w:lvl w:ilvl="0" w:tplc="7A743ECE">
      <w:start w:val="1"/>
      <w:numFmt w:val="bullet"/>
      <w:lvlText w:val=""/>
      <w:lvlJc w:val="left"/>
      <w:pPr>
        <w:tabs>
          <w:tab w:val="num" w:pos="360"/>
        </w:tabs>
        <w:ind w:left="340" w:hanging="34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B813302"/>
    <w:multiLevelType w:val="hybridMultilevel"/>
    <w:tmpl w:val="CABC0CB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6AA20705"/>
    <w:multiLevelType w:val="hybridMultilevel"/>
    <w:tmpl w:val="E9D898A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6AC96EDB"/>
    <w:multiLevelType w:val="singleLevel"/>
    <w:tmpl w:val="0407000F"/>
    <w:lvl w:ilvl="0">
      <w:start w:val="1"/>
      <w:numFmt w:val="decimal"/>
      <w:lvlText w:val="%1."/>
      <w:lvlJc w:val="left"/>
      <w:pPr>
        <w:tabs>
          <w:tab w:val="num" w:pos="360"/>
        </w:tabs>
        <w:ind w:left="360" w:hanging="360"/>
      </w:pPr>
    </w:lvl>
  </w:abstractNum>
  <w:abstractNum w:abstractNumId="29" w15:restartNumberingAfterBreak="0">
    <w:nsid w:val="6C525BB6"/>
    <w:multiLevelType w:val="hybridMultilevel"/>
    <w:tmpl w:val="15F6E696"/>
    <w:lvl w:ilvl="0" w:tplc="F6A25848">
      <w:start w:val="1"/>
      <w:numFmt w:val="bullet"/>
      <w:lvlText w:val="-"/>
      <w:lvlJc w:val="left"/>
      <w:pPr>
        <w:ind w:left="720" w:hanging="360"/>
      </w:pPr>
      <w:rPr>
        <w:rFonts w:ascii="Calibri" w:eastAsiaTheme="minorEastAsia"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02A5144"/>
    <w:multiLevelType w:val="hybridMultilevel"/>
    <w:tmpl w:val="1676F17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75047199"/>
    <w:multiLevelType w:val="hybridMultilevel"/>
    <w:tmpl w:val="4A228EFA"/>
    <w:lvl w:ilvl="0" w:tplc="56AED238">
      <w:start w:val="15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7AF440CB"/>
    <w:multiLevelType w:val="hybridMultilevel"/>
    <w:tmpl w:val="D44883C0"/>
    <w:lvl w:ilvl="0" w:tplc="18EA22BC">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3" w15:restartNumberingAfterBreak="0">
    <w:nsid w:val="7CA213BC"/>
    <w:multiLevelType w:val="hybridMultilevel"/>
    <w:tmpl w:val="B44EB87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7F077FCC"/>
    <w:multiLevelType w:val="hybridMultilevel"/>
    <w:tmpl w:val="97EE312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7"/>
  </w:num>
  <w:num w:numId="2">
    <w:abstractNumId w:val="32"/>
  </w:num>
  <w:num w:numId="3">
    <w:abstractNumId w:val="26"/>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lvlOverride w:ilvl="0"/>
    <w:lvlOverride w:ilvl="1">
      <w:startOverride w:val="1"/>
    </w:lvlOverride>
    <w:lvlOverride w:ilvl="2"/>
    <w:lvlOverride w:ilvl="3"/>
    <w:lvlOverride w:ilvl="4"/>
    <w:lvlOverride w:ilvl="5"/>
    <w:lvlOverride w:ilvl="6"/>
    <w:lvlOverride w:ilvl="7"/>
    <w:lvlOverride w:ilvl="8"/>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num>
  <w:num w:numId="8">
    <w:abstractNumId w:val="2"/>
  </w:num>
  <w:num w:numId="9">
    <w:abstractNumId w:val="21"/>
  </w:num>
  <w:num w:numId="10">
    <w:abstractNumId w:val="6"/>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5"/>
  </w:num>
  <w:num w:numId="13">
    <w:abstractNumId w:val="29"/>
  </w:num>
  <w:num w:numId="14">
    <w:abstractNumId w:val="7"/>
  </w:num>
  <w:num w:numId="15">
    <w:abstractNumId w:val="9"/>
  </w:num>
  <w:num w:numId="16">
    <w:abstractNumId w:val="17"/>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15"/>
  </w:num>
  <w:num w:numId="20">
    <w:abstractNumId w:val="18"/>
  </w:num>
  <w:num w:numId="21">
    <w:abstractNumId w:val="20"/>
  </w:num>
  <w:num w:numId="22">
    <w:abstractNumId w:val="33"/>
  </w:num>
  <w:num w:numId="23">
    <w:abstractNumId w:val="11"/>
  </w:num>
  <w:num w:numId="24">
    <w:abstractNumId w:val="34"/>
  </w:num>
  <w:num w:numId="25">
    <w:abstractNumId w:val="13"/>
  </w:num>
  <w:num w:numId="26">
    <w:abstractNumId w:val="14"/>
  </w:num>
  <w:num w:numId="27">
    <w:abstractNumId w:val="30"/>
  </w:num>
  <w:num w:numId="28">
    <w:abstractNumId w:val="5"/>
  </w:num>
  <w:num w:numId="29">
    <w:abstractNumId w:val="19"/>
  </w:num>
  <w:num w:numId="30">
    <w:abstractNumId w:val="12"/>
  </w:num>
  <w:num w:numId="31">
    <w:abstractNumId w:val="28"/>
  </w:num>
  <w:num w:numId="32">
    <w:abstractNumId w:val="22"/>
  </w:num>
  <w:num w:numId="33">
    <w:abstractNumId w:val="31"/>
  </w:num>
  <w:num w:numId="34">
    <w:abstractNumId w:val="10"/>
  </w:num>
  <w:num w:numId="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autoHyphenation/>
  <w:hyphenationZone w:val="425"/>
  <w:characterSpacingControl w:val="doNotCompress"/>
  <w:hdrShapeDefaults>
    <o:shapedefaults v:ext="edit" spidmax="10241"/>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74C"/>
    <w:rsid w:val="0002343E"/>
    <w:rsid w:val="000541A6"/>
    <w:rsid w:val="000607A3"/>
    <w:rsid w:val="00064488"/>
    <w:rsid w:val="00095075"/>
    <w:rsid w:val="00096313"/>
    <w:rsid w:val="000A4740"/>
    <w:rsid w:val="000C20C1"/>
    <w:rsid w:val="000D5A92"/>
    <w:rsid w:val="00116E69"/>
    <w:rsid w:val="00127B64"/>
    <w:rsid w:val="00130DFC"/>
    <w:rsid w:val="001362EB"/>
    <w:rsid w:val="00146CA3"/>
    <w:rsid w:val="00147B44"/>
    <w:rsid w:val="001518E4"/>
    <w:rsid w:val="00153B40"/>
    <w:rsid w:val="001C13C0"/>
    <w:rsid w:val="0024081A"/>
    <w:rsid w:val="002F7EE1"/>
    <w:rsid w:val="00344358"/>
    <w:rsid w:val="003538FC"/>
    <w:rsid w:val="0035592E"/>
    <w:rsid w:val="003A241E"/>
    <w:rsid w:val="003B0DDA"/>
    <w:rsid w:val="003B3EBA"/>
    <w:rsid w:val="003C2DA7"/>
    <w:rsid w:val="003D7618"/>
    <w:rsid w:val="0041429A"/>
    <w:rsid w:val="0042474C"/>
    <w:rsid w:val="00485DDC"/>
    <w:rsid w:val="004B2A6B"/>
    <w:rsid w:val="004C4EE7"/>
    <w:rsid w:val="00515AA8"/>
    <w:rsid w:val="00567A71"/>
    <w:rsid w:val="005A385F"/>
    <w:rsid w:val="005C737B"/>
    <w:rsid w:val="005E6A5E"/>
    <w:rsid w:val="00635FB1"/>
    <w:rsid w:val="00642002"/>
    <w:rsid w:val="00654B9F"/>
    <w:rsid w:val="00660A21"/>
    <w:rsid w:val="00681E82"/>
    <w:rsid w:val="0068404D"/>
    <w:rsid w:val="00685C73"/>
    <w:rsid w:val="006A7958"/>
    <w:rsid w:val="006B3783"/>
    <w:rsid w:val="006B5A9A"/>
    <w:rsid w:val="006F44FB"/>
    <w:rsid w:val="00713A50"/>
    <w:rsid w:val="00741D10"/>
    <w:rsid w:val="00777C64"/>
    <w:rsid w:val="00785F2E"/>
    <w:rsid w:val="007A19EB"/>
    <w:rsid w:val="007B68CB"/>
    <w:rsid w:val="007B7690"/>
    <w:rsid w:val="007E5AEF"/>
    <w:rsid w:val="008713C6"/>
    <w:rsid w:val="00892764"/>
    <w:rsid w:val="00895A9B"/>
    <w:rsid w:val="008E12A9"/>
    <w:rsid w:val="008E37C2"/>
    <w:rsid w:val="008F61E4"/>
    <w:rsid w:val="009116FF"/>
    <w:rsid w:val="00946F08"/>
    <w:rsid w:val="00962F1A"/>
    <w:rsid w:val="00966A04"/>
    <w:rsid w:val="009743AB"/>
    <w:rsid w:val="009807D9"/>
    <w:rsid w:val="009A1390"/>
    <w:rsid w:val="009C79FF"/>
    <w:rsid w:val="009F2465"/>
    <w:rsid w:val="00A2174E"/>
    <w:rsid w:val="00A30D6B"/>
    <w:rsid w:val="00A423AD"/>
    <w:rsid w:val="00A540B1"/>
    <w:rsid w:val="00A56777"/>
    <w:rsid w:val="00AB574B"/>
    <w:rsid w:val="00AE1BF2"/>
    <w:rsid w:val="00AE227B"/>
    <w:rsid w:val="00B2751C"/>
    <w:rsid w:val="00B4079C"/>
    <w:rsid w:val="00B7028D"/>
    <w:rsid w:val="00B721D6"/>
    <w:rsid w:val="00B737F9"/>
    <w:rsid w:val="00B81FAC"/>
    <w:rsid w:val="00BB3EDA"/>
    <w:rsid w:val="00BC10EF"/>
    <w:rsid w:val="00BE00FC"/>
    <w:rsid w:val="00C04A18"/>
    <w:rsid w:val="00C07B95"/>
    <w:rsid w:val="00C10BFB"/>
    <w:rsid w:val="00C37C75"/>
    <w:rsid w:val="00C44608"/>
    <w:rsid w:val="00C45618"/>
    <w:rsid w:val="00C640ED"/>
    <w:rsid w:val="00CA341B"/>
    <w:rsid w:val="00D34142"/>
    <w:rsid w:val="00D4716A"/>
    <w:rsid w:val="00D76DFA"/>
    <w:rsid w:val="00D96C0E"/>
    <w:rsid w:val="00DB437C"/>
    <w:rsid w:val="00DC0D33"/>
    <w:rsid w:val="00E30A69"/>
    <w:rsid w:val="00E36656"/>
    <w:rsid w:val="00E70FC5"/>
    <w:rsid w:val="00E77964"/>
    <w:rsid w:val="00E8200C"/>
    <w:rsid w:val="00E862E3"/>
    <w:rsid w:val="00E8662A"/>
    <w:rsid w:val="00E90B29"/>
    <w:rsid w:val="00EA38C1"/>
    <w:rsid w:val="00EE7A68"/>
    <w:rsid w:val="00F01515"/>
    <w:rsid w:val="00F07A85"/>
    <w:rsid w:val="00F07E5F"/>
    <w:rsid w:val="00F217FE"/>
    <w:rsid w:val="00F35867"/>
    <w:rsid w:val="00F36F93"/>
    <w:rsid w:val="00F46B1F"/>
    <w:rsid w:val="00F52CAD"/>
    <w:rsid w:val="00F621F0"/>
    <w:rsid w:val="00F80643"/>
    <w:rsid w:val="00FA2C92"/>
    <w:rsid w:val="00FA44A6"/>
    <w:rsid w:val="00FB2078"/>
    <w:rsid w:val="00FD0ACC"/>
    <w:rsid w:val="00FE4B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9CA4FE3"/>
  <w15:docId w15:val="{0878956D-76D4-4D4F-B885-68610CFCD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2474C"/>
    <w:pPr>
      <w:spacing w:line="256" w:lineRule="auto"/>
    </w:pPr>
    <w:rPr>
      <w:rFonts w:eastAsiaTheme="minorEastAsia"/>
      <w:lang w:eastAsia="de-DE"/>
    </w:rPr>
  </w:style>
  <w:style w:type="paragraph" w:styleId="berschrift1">
    <w:name w:val="heading 1"/>
    <w:basedOn w:val="Standard"/>
    <w:next w:val="Standard"/>
    <w:link w:val="berschrift1Zchn"/>
    <w:uiPriority w:val="9"/>
    <w:qFormat/>
    <w:rsid w:val="00B7028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semiHidden/>
    <w:unhideWhenUsed/>
    <w:qFormat/>
    <w:rsid w:val="0042474C"/>
    <w:pPr>
      <w:keepNext/>
      <w:spacing w:before="100" w:beforeAutospacing="1" w:after="60" w:line="240" w:lineRule="auto"/>
      <w:outlineLvl w:val="2"/>
    </w:pPr>
    <w:rPr>
      <w:rFonts w:ascii="Arial" w:eastAsia="Times New Roman" w:hAnsi="Arial" w:cs="Times New Roman"/>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semiHidden/>
    <w:rsid w:val="0042474C"/>
    <w:rPr>
      <w:rFonts w:ascii="Arial" w:eastAsia="Times New Roman" w:hAnsi="Arial" w:cs="Times New Roman"/>
      <w:b/>
      <w:sz w:val="20"/>
      <w:szCs w:val="20"/>
      <w:lang w:eastAsia="de-DE"/>
    </w:rPr>
  </w:style>
  <w:style w:type="paragraph" w:styleId="Listenabsatz">
    <w:name w:val="List Paragraph"/>
    <w:basedOn w:val="Standard"/>
    <w:uiPriority w:val="34"/>
    <w:qFormat/>
    <w:rsid w:val="0042474C"/>
    <w:pPr>
      <w:ind w:left="720"/>
      <w:contextualSpacing/>
    </w:pPr>
  </w:style>
  <w:style w:type="table" w:styleId="Tabellenraster">
    <w:name w:val="Table Grid"/>
    <w:basedOn w:val="NormaleTabelle"/>
    <w:uiPriority w:val="59"/>
    <w:rsid w:val="007B68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B7028D"/>
    <w:rPr>
      <w:rFonts w:asciiTheme="majorHAnsi" w:eastAsiaTheme="majorEastAsia" w:hAnsiTheme="majorHAnsi" w:cstheme="majorBidi"/>
      <w:color w:val="2F5496" w:themeColor="accent1" w:themeShade="BF"/>
      <w:sz w:val="32"/>
      <w:szCs w:val="32"/>
      <w:lang w:eastAsia="de-DE"/>
    </w:rPr>
  </w:style>
  <w:style w:type="paragraph" w:styleId="Textkrper">
    <w:name w:val="Body Text"/>
    <w:basedOn w:val="Standard"/>
    <w:link w:val="TextkrperZchn"/>
    <w:unhideWhenUsed/>
    <w:rsid w:val="00B7028D"/>
    <w:pPr>
      <w:widowControl w:val="0"/>
      <w:autoSpaceDE w:val="0"/>
      <w:autoSpaceDN w:val="0"/>
      <w:adjustRightInd w:val="0"/>
      <w:spacing w:after="0" w:line="240" w:lineRule="auto"/>
      <w:jc w:val="both"/>
    </w:pPr>
    <w:rPr>
      <w:rFonts w:ascii="Times New Roman" w:eastAsia="Times New Roman" w:hAnsi="Times New Roman" w:cs="Times New Roman"/>
      <w:sz w:val="24"/>
      <w:szCs w:val="18"/>
    </w:rPr>
  </w:style>
  <w:style w:type="character" w:customStyle="1" w:styleId="TextkrperZchn">
    <w:name w:val="Textkörper Zchn"/>
    <w:basedOn w:val="Absatz-Standardschriftart"/>
    <w:link w:val="Textkrper"/>
    <w:rsid w:val="00B7028D"/>
    <w:rPr>
      <w:rFonts w:ascii="Times New Roman" w:eastAsia="Times New Roman" w:hAnsi="Times New Roman" w:cs="Times New Roman"/>
      <w:sz w:val="24"/>
      <w:szCs w:val="18"/>
      <w:lang w:eastAsia="de-DE"/>
    </w:rPr>
  </w:style>
  <w:style w:type="paragraph" w:styleId="Kopfzeile">
    <w:name w:val="header"/>
    <w:basedOn w:val="Standard"/>
    <w:link w:val="KopfzeileZchn"/>
    <w:unhideWhenUsed/>
    <w:rsid w:val="007A19EB"/>
    <w:pPr>
      <w:tabs>
        <w:tab w:val="center" w:pos="4536"/>
        <w:tab w:val="right" w:pos="9072"/>
      </w:tabs>
      <w:spacing w:after="0" w:line="240" w:lineRule="auto"/>
    </w:pPr>
  </w:style>
  <w:style w:type="character" w:customStyle="1" w:styleId="KopfzeileZchn">
    <w:name w:val="Kopfzeile Zchn"/>
    <w:basedOn w:val="Absatz-Standardschriftart"/>
    <w:link w:val="Kopfzeile"/>
    <w:rsid w:val="007A19EB"/>
    <w:rPr>
      <w:rFonts w:eastAsiaTheme="minorEastAsia"/>
      <w:lang w:eastAsia="de-DE"/>
    </w:rPr>
  </w:style>
  <w:style w:type="paragraph" w:styleId="Fuzeile">
    <w:name w:val="footer"/>
    <w:basedOn w:val="Standard"/>
    <w:link w:val="FuzeileZchn"/>
    <w:unhideWhenUsed/>
    <w:rsid w:val="007A19E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A19EB"/>
    <w:rPr>
      <w:rFonts w:eastAsiaTheme="minorEastAsia"/>
      <w:lang w:eastAsia="de-DE"/>
    </w:rPr>
  </w:style>
  <w:style w:type="paragraph" w:styleId="Sprechblasentext">
    <w:name w:val="Balloon Text"/>
    <w:basedOn w:val="Standard"/>
    <w:link w:val="SprechblasentextZchn"/>
    <w:uiPriority w:val="99"/>
    <w:semiHidden/>
    <w:unhideWhenUsed/>
    <w:rsid w:val="00D96C0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96C0E"/>
    <w:rPr>
      <w:rFonts w:ascii="Tahoma" w:eastAsiaTheme="minorEastAsia" w:hAnsi="Tahoma" w:cs="Tahoma"/>
      <w:sz w:val="16"/>
      <w:szCs w:val="16"/>
      <w:lang w:eastAsia="de-DE"/>
    </w:rPr>
  </w:style>
  <w:style w:type="character" w:styleId="Kommentarzeichen">
    <w:name w:val="annotation reference"/>
    <w:basedOn w:val="Absatz-Standardschriftart"/>
    <w:uiPriority w:val="99"/>
    <w:semiHidden/>
    <w:unhideWhenUsed/>
    <w:rsid w:val="00C07B95"/>
    <w:rPr>
      <w:sz w:val="18"/>
      <w:szCs w:val="18"/>
    </w:rPr>
  </w:style>
  <w:style w:type="paragraph" w:styleId="Kommentartext">
    <w:name w:val="annotation text"/>
    <w:basedOn w:val="Standard"/>
    <w:link w:val="KommentartextZchn"/>
    <w:uiPriority w:val="99"/>
    <w:semiHidden/>
    <w:unhideWhenUsed/>
    <w:rsid w:val="00C07B95"/>
    <w:pPr>
      <w:spacing w:after="0" w:line="240" w:lineRule="auto"/>
    </w:pPr>
    <w:rPr>
      <w:rFonts w:ascii="Arial" w:eastAsia="Times New Roman" w:hAnsi="Arial" w:cs="Times New Roman"/>
      <w:sz w:val="24"/>
      <w:szCs w:val="24"/>
    </w:rPr>
  </w:style>
  <w:style w:type="character" w:customStyle="1" w:styleId="KommentartextZchn">
    <w:name w:val="Kommentartext Zchn"/>
    <w:basedOn w:val="Absatz-Standardschriftart"/>
    <w:link w:val="Kommentartext"/>
    <w:uiPriority w:val="99"/>
    <w:semiHidden/>
    <w:rsid w:val="00C07B95"/>
    <w:rPr>
      <w:rFonts w:ascii="Arial" w:eastAsia="Times New Roman" w:hAnsi="Arial" w:cs="Times New Roman"/>
      <w:sz w:val="24"/>
      <w:szCs w:val="24"/>
      <w:lang w:eastAsia="de-DE"/>
    </w:rPr>
  </w:style>
  <w:style w:type="paragraph" w:customStyle="1" w:styleId="Default">
    <w:name w:val="Default"/>
    <w:rsid w:val="00962F1A"/>
    <w:pPr>
      <w:autoSpaceDE w:val="0"/>
      <w:autoSpaceDN w:val="0"/>
      <w:adjustRightInd w:val="0"/>
      <w:spacing w:after="0" w:line="240" w:lineRule="auto"/>
    </w:pPr>
    <w:rPr>
      <w:rFonts w:ascii="Calibri" w:hAnsi="Calibri" w:cs="Calibri"/>
      <w:color w:val="000000"/>
      <w:sz w:val="24"/>
      <w:szCs w:val="24"/>
    </w:rPr>
  </w:style>
  <w:style w:type="table" w:customStyle="1" w:styleId="TableGrid">
    <w:name w:val="TableGrid"/>
    <w:rsid w:val="00F621F0"/>
    <w:pPr>
      <w:spacing w:after="0" w:line="240" w:lineRule="auto"/>
    </w:pPr>
    <w:rPr>
      <w:rFonts w:eastAsiaTheme="minorEastAsia"/>
      <w:lang w:eastAsia="de-DE"/>
    </w:rPr>
    <w:tblPr>
      <w:tblCellMar>
        <w:top w:w="0" w:type="dxa"/>
        <w:left w:w="0" w:type="dxa"/>
        <w:bottom w:w="0" w:type="dxa"/>
        <w:right w:w="0" w:type="dxa"/>
      </w:tblCellMar>
    </w:tblPr>
  </w:style>
  <w:style w:type="paragraph" w:styleId="StandardWeb">
    <w:name w:val="Normal (Web)"/>
    <w:basedOn w:val="Standard"/>
    <w:uiPriority w:val="99"/>
    <w:semiHidden/>
    <w:unhideWhenUsed/>
    <w:rsid w:val="00E862E3"/>
    <w:pPr>
      <w:spacing w:before="100" w:beforeAutospacing="1" w:after="100" w:afterAutospacing="1" w:line="240" w:lineRule="auto"/>
    </w:pPr>
    <w:rPr>
      <w:rFonts w:ascii="Times New Roman" w:eastAsia="Times New Roman" w:hAnsi="Times New Roman" w:cs="Times New Roman"/>
      <w:sz w:val="24"/>
      <w:szCs w:val="24"/>
    </w:rPr>
  </w:style>
  <w:style w:type="paragraph" w:styleId="Textkrper2">
    <w:name w:val="Body Text 2"/>
    <w:basedOn w:val="Standard"/>
    <w:link w:val="Textkrper2Zchn"/>
    <w:rsid w:val="00892764"/>
    <w:pPr>
      <w:spacing w:after="120" w:line="480" w:lineRule="auto"/>
    </w:pPr>
    <w:rPr>
      <w:rFonts w:ascii="Times New Roman" w:eastAsia="Times New Roman" w:hAnsi="Times New Roman" w:cs="Times New Roman"/>
      <w:sz w:val="24"/>
      <w:szCs w:val="24"/>
    </w:rPr>
  </w:style>
  <w:style w:type="character" w:customStyle="1" w:styleId="Textkrper2Zchn">
    <w:name w:val="Textkörper 2 Zchn"/>
    <w:basedOn w:val="Absatz-Standardschriftart"/>
    <w:link w:val="Textkrper2"/>
    <w:rsid w:val="00892764"/>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C37C75"/>
    <w:rPr>
      <w:color w:val="0000FF"/>
      <w:u w:val="single"/>
    </w:rPr>
  </w:style>
  <w:style w:type="character" w:styleId="Fett">
    <w:name w:val="Strong"/>
    <w:basedOn w:val="Absatz-Standardschriftart"/>
    <w:uiPriority w:val="22"/>
    <w:qFormat/>
    <w:rsid w:val="00946F0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7199221">
      <w:bodyDiv w:val="1"/>
      <w:marLeft w:val="0"/>
      <w:marRight w:val="0"/>
      <w:marTop w:val="0"/>
      <w:marBottom w:val="0"/>
      <w:divBdr>
        <w:top w:val="none" w:sz="0" w:space="0" w:color="auto"/>
        <w:left w:val="none" w:sz="0" w:space="0" w:color="auto"/>
        <w:bottom w:val="none" w:sz="0" w:space="0" w:color="auto"/>
        <w:right w:val="none" w:sz="0" w:space="0" w:color="auto"/>
      </w:divBdr>
    </w:div>
    <w:div w:id="1164247988">
      <w:bodyDiv w:val="1"/>
      <w:marLeft w:val="0"/>
      <w:marRight w:val="0"/>
      <w:marTop w:val="0"/>
      <w:marBottom w:val="0"/>
      <w:divBdr>
        <w:top w:val="none" w:sz="0" w:space="0" w:color="auto"/>
        <w:left w:val="none" w:sz="0" w:space="0" w:color="auto"/>
        <w:bottom w:val="none" w:sz="0" w:space="0" w:color="auto"/>
        <w:right w:val="none" w:sz="0" w:space="0" w:color="auto"/>
      </w:divBdr>
    </w:div>
    <w:div w:id="1173300854">
      <w:bodyDiv w:val="1"/>
      <w:marLeft w:val="0"/>
      <w:marRight w:val="0"/>
      <w:marTop w:val="0"/>
      <w:marBottom w:val="0"/>
      <w:divBdr>
        <w:top w:val="none" w:sz="0" w:space="0" w:color="auto"/>
        <w:left w:val="none" w:sz="0" w:space="0" w:color="auto"/>
        <w:bottom w:val="none" w:sz="0" w:space="0" w:color="auto"/>
        <w:right w:val="none" w:sz="0" w:space="0" w:color="auto"/>
      </w:divBdr>
    </w:div>
    <w:div w:id="1239245221">
      <w:bodyDiv w:val="1"/>
      <w:marLeft w:val="0"/>
      <w:marRight w:val="0"/>
      <w:marTop w:val="0"/>
      <w:marBottom w:val="0"/>
      <w:divBdr>
        <w:top w:val="none" w:sz="0" w:space="0" w:color="auto"/>
        <w:left w:val="none" w:sz="0" w:space="0" w:color="auto"/>
        <w:bottom w:val="none" w:sz="0" w:space="0" w:color="auto"/>
        <w:right w:val="none" w:sz="0" w:space="0" w:color="auto"/>
      </w:divBdr>
      <w:divsChild>
        <w:div w:id="1284848425">
          <w:marLeft w:val="0"/>
          <w:marRight w:val="0"/>
          <w:marTop w:val="0"/>
          <w:marBottom w:val="0"/>
          <w:divBdr>
            <w:top w:val="none" w:sz="0" w:space="0" w:color="auto"/>
            <w:left w:val="none" w:sz="0" w:space="0" w:color="auto"/>
            <w:bottom w:val="none" w:sz="0" w:space="0" w:color="auto"/>
            <w:right w:val="none" w:sz="0" w:space="0" w:color="auto"/>
          </w:divBdr>
        </w:div>
        <w:div w:id="694042610">
          <w:marLeft w:val="0"/>
          <w:marRight w:val="0"/>
          <w:marTop w:val="0"/>
          <w:marBottom w:val="0"/>
          <w:divBdr>
            <w:top w:val="none" w:sz="0" w:space="0" w:color="auto"/>
            <w:left w:val="none" w:sz="0" w:space="0" w:color="auto"/>
            <w:bottom w:val="none" w:sz="0" w:space="0" w:color="auto"/>
            <w:right w:val="none" w:sz="0" w:space="0" w:color="auto"/>
          </w:divBdr>
        </w:div>
      </w:divsChild>
    </w:div>
    <w:div w:id="1428967783">
      <w:bodyDiv w:val="1"/>
      <w:marLeft w:val="0"/>
      <w:marRight w:val="0"/>
      <w:marTop w:val="0"/>
      <w:marBottom w:val="0"/>
      <w:divBdr>
        <w:top w:val="none" w:sz="0" w:space="0" w:color="auto"/>
        <w:left w:val="none" w:sz="0" w:space="0" w:color="auto"/>
        <w:bottom w:val="none" w:sz="0" w:space="0" w:color="auto"/>
        <w:right w:val="none" w:sz="0" w:space="0" w:color="auto"/>
      </w:divBdr>
    </w:div>
    <w:div w:id="1767116408">
      <w:bodyDiv w:val="1"/>
      <w:marLeft w:val="0"/>
      <w:marRight w:val="0"/>
      <w:marTop w:val="0"/>
      <w:marBottom w:val="0"/>
      <w:divBdr>
        <w:top w:val="none" w:sz="0" w:space="0" w:color="auto"/>
        <w:left w:val="none" w:sz="0" w:space="0" w:color="auto"/>
        <w:bottom w:val="none" w:sz="0" w:space="0" w:color="auto"/>
        <w:right w:val="none" w:sz="0" w:space="0" w:color="auto"/>
      </w:divBdr>
    </w:div>
    <w:div w:id="1820459707">
      <w:bodyDiv w:val="1"/>
      <w:marLeft w:val="0"/>
      <w:marRight w:val="0"/>
      <w:marTop w:val="0"/>
      <w:marBottom w:val="0"/>
      <w:divBdr>
        <w:top w:val="none" w:sz="0" w:space="0" w:color="auto"/>
        <w:left w:val="none" w:sz="0" w:space="0" w:color="auto"/>
        <w:bottom w:val="none" w:sz="0" w:space="0" w:color="auto"/>
        <w:right w:val="none" w:sz="0" w:space="0" w:color="auto"/>
      </w:divBdr>
    </w:div>
    <w:div w:id="2016611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vdesk.de/lexikon/aufwand/"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C52104-295B-4744-B7A3-9483B7B1D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1362</Words>
  <Characters>8581</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Berufskolleg Geldern</Company>
  <LinksUpToDate>false</LinksUpToDate>
  <CharactersWithSpaces>9924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Nadine</dc:creator>
  <cp:lastModifiedBy>Birgit Brangs</cp:lastModifiedBy>
  <cp:revision>3</cp:revision>
  <cp:lastPrinted>2018-03-17T10:09:00Z</cp:lastPrinted>
  <dcterms:created xsi:type="dcterms:W3CDTF">2022-03-23T14:52:00Z</dcterms:created>
  <dcterms:modified xsi:type="dcterms:W3CDTF">2022-03-23T16:00:00Z</dcterms:modified>
</cp:coreProperties>
</file>